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5865" w:rsidRDefault="00925865" w:rsidP="00925865">
      <w:pPr>
        <w:jc w:val="center"/>
        <w:rPr>
          <w:b/>
          <w:sz w:val="32"/>
          <w:szCs w:val="32"/>
          <w:u w:val="single"/>
        </w:rPr>
      </w:pPr>
      <w:r>
        <w:rPr>
          <w:b/>
          <w:sz w:val="32"/>
          <w:szCs w:val="32"/>
          <w:u w:val="single"/>
        </w:rPr>
        <w:t>Developmental Errors &amp; Severity Rating Scale</w:t>
      </w:r>
    </w:p>
    <w:p w:rsidR="00925865" w:rsidRDefault="00925865" w:rsidP="00925865">
      <w:pPr>
        <w:rPr>
          <w:lang w:val="en-US"/>
        </w:rPr>
      </w:pPr>
      <w:r>
        <w:rPr>
          <w:lang w:val="en-US"/>
        </w:rPr>
        <w:t>There is a developmental sequence to speech sounds.  Some sounds are learned very early on, and other sounds do not completely develop until age 7 - 8.  There is a wide range of what is considered “typical”.  In Kindergarten, errors on the sounds below are considered normal or typically developing.  You should not worry about referring for these errors.  You CAN still be a good speech model by using and teaching these sounds, as well as the letters that represent them in spelling.  Emphasize these sounds by making them a little longer and a little louder in your speech. Try some of the modeling, coaching, and cueing strategies provided below while you collect data with your word list (described below).   Bear in mind that these sounds may not be appropriate for phonological awareness tasks such as segmenting, blending, and identifying initial or final sounds.</w:t>
      </w:r>
    </w:p>
    <w:p w:rsidR="00925865" w:rsidRDefault="00925865" w:rsidP="00925865">
      <w:pPr>
        <w:rPr>
          <w:b/>
        </w:rPr>
      </w:pPr>
    </w:p>
    <w:p w:rsidR="00925865" w:rsidRPr="00215734" w:rsidRDefault="00925865" w:rsidP="00925865">
      <w:pPr>
        <w:jc w:val="center"/>
        <w:rPr>
          <w:b/>
        </w:rPr>
      </w:pPr>
      <w:r w:rsidRPr="00215734">
        <w:rPr>
          <w:b/>
        </w:rPr>
        <w:t>Developmentally Appropriate Sound Errors for Kindergarten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2520"/>
        <w:gridCol w:w="4608"/>
      </w:tblGrid>
      <w:tr w:rsidR="00925865" w:rsidTr="000643F1">
        <w:tc>
          <w:tcPr>
            <w:tcW w:w="1728" w:type="dxa"/>
          </w:tcPr>
          <w:p w:rsidR="00925865" w:rsidRPr="00C54561" w:rsidRDefault="00925865" w:rsidP="000643F1">
            <w:pPr>
              <w:jc w:val="center"/>
              <w:rPr>
                <w:b/>
              </w:rPr>
            </w:pPr>
            <w:r w:rsidRPr="00C54561">
              <w:rPr>
                <w:b/>
              </w:rPr>
              <w:t>Speech Sound/</w:t>
            </w:r>
          </w:p>
          <w:p w:rsidR="00925865" w:rsidRPr="00C54561" w:rsidRDefault="00925865" w:rsidP="000643F1">
            <w:pPr>
              <w:jc w:val="center"/>
              <w:rPr>
                <w:b/>
              </w:rPr>
            </w:pPr>
            <w:r w:rsidRPr="00C54561">
              <w:rPr>
                <w:b/>
              </w:rPr>
              <w:t>Error Pattern</w:t>
            </w:r>
          </w:p>
        </w:tc>
        <w:tc>
          <w:tcPr>
            <w:tcW w:w="2520" w:type="dxa"/>
          </w:tcPr>
          <w:p w:rsidR="00925865" w:rsidRPr="00C54561" w:rsidRDefault="00925865" w:rsidP="000643F1">
            <w:pPr>
              <w:jc w:val="center"/>
              <w:rPr>
                <w:b/>
              </w:rPr>
            </w:pPr>
            <w:r w:rsidRPr="00C54561">
              <w:rPr>
                <w:b/>
              </w:rPr>
              <w:t>Description</w:t>
            </w:r>
          </w:p>
        </w:tc>
        <w:tc>
          <w:tcPr>
            <w:tcW w:w="4608" w:type="dxa"/>
          </w:tcPr>
          <w:p w:rsidR="00925865" w:rsidRPr="00C54561" w:rsidRDefault="00925865" w:rsidP="000643F1">
            <w:pPr>
              <w:jc w:val="center"/>
              <w:rPr>
                <w:b/>
              </w:rPr>
            </w:pPr>
            <w:r w:rsidRPr="00C54561">
              <w:rPr>
                <w:b/>
              </w:rPr>
              <w:t>Example</w:t>
            </w:r>
          </w:p>
        </w:tc>
      </w:tr>
      <w:tr w:rsidR="00925865" w:rsidTr="000643F1">
        <w:tc>
          <w:tcPr>
            <w:tcW w:w="1728" w:type="dxa"/>
          </w:tcPr>
          <w:p w:rsidR="00925865" w:rsidRPr="00C54561" w:rsidRDefault="00925865" w:rsidP="000643F1">
            <w:pPr>
              <w:rPr>
                <w:sz w:val="22"/>
                <w:szCs w:val="22"/>
              </w:rPr>
            </w:pPr>
            <w:r w:rsidRPr="00C54561">
              <w:rPr>
                <w:sz w:val="22"/>
                <w:szCs w:val="22"/>
              </w:rPr>
              <w:t>/l/</w:t>
            </w:r>
          </w:p>
        </w:tc>
        <w:tc>
          <w:tcPr>
            <w:tcW w:w="2520" w:type="dxa"/>
          </w:tcPr>
          <w:p w:rsidR="00925865" w:rsidRPr="00C54561" w:rsidRDefault="00925865" w:rsidP="000643F1">
            <w:pPr>
              <w:rPr>
                <w:sz w:val="22"/>
                <w:szCs w:val="22"/>
              </w:rPr>
            </w:pPr>
            <w:r w:rsidRPr="00C54561">
              <w:rPr>
                <w:sz w:val="22"/>
                <w:szCs w:val="22"/>
              </w:rPr>
              <w:t>Substituting /w/ or /y/</w:t>
            </w:r>
          </w:p>
        </w:tc>
        <w:tc>
          <w:tcPr>
            <w:tcW w:w="4608" w:type="dxa"/>
          </w:tcPr>
          <w:p w:rsidR="00925865" w:rsidRPr="00C54561" w:rsidRDefault="00925865" w:rsidP="000643F1">
            <w:pPr>
              <w:rPr>
                <w:sz w:val="22"/>
                <w:szCs w:val="22"/>
              </w:rPr>
            </w:pPr>
            <w:r w:rsidRPr="00C54561">
              <w:rPr>
                <w:sz w:val="22"/>
                <w:szCs w:val="22"/>
              </w:rPr>
              <w:t>“</w:t>
            </w:r>
            <w:proofErr w:type="spellStart"/>
            <w:r w:rsidRPr="00C54561">
              <w:rPr>
                <w:sz w:val="22"/>
                <w:szCs w:val="22"/>
              </w:rPr>
              <w:t>ye</w:t>
            </w:r>
            <w:r w:rsidRPr="00C54561">
              <w:rPr>
                <w:b/>
                <w:sz w:val="22"/>
                <w:szCs w:val="22"/>
              </w:rPr>
              <w:t>y</w:t>
            </w:r>
            <w:r w:rsidRPr="00C54561">
              <w:rPr>
                <w:sz w:val="22"/>
                <w:szCs w:val="22"/>
              </w:rPr>
              <w:t>ow</w:t>
            </w:r>
            <w:proofErr w:type="spellEnd"/>
            <w:r w:rsidRPr="00C54561">
              <w:rPr>
                <w:sz w:val="22"/>
                <w:szCs w:val="22"/>
              </w:rPr>
              <w:t>” for “ye</w:t>
            </w:r>
            <w:r w:rsidRPr="00C54561">
              <w:rPr>
                <w:b/>
                <w:sz w:val="22"/>
                <w:szCs w:val="22"/>
              </w:rPr>
              <w:t>ll</w:t>
            </w:r>
            <w:r w:rsidRPr="00C54561">
              <w:rPr>
                <w:sz w:val="22"/>
                <w:szCs w:val="22"/>
              </w:rPr>
              <w:t>ow”, “</w:t>
            </w:r>
            <w:proofErr w:type="spellStart"/>
            <w:r w:rsidRPr="00C54561">
              <w:rPr>
                <w:b/>
                <w:sz w:val="22"/>
                <w:szCs w:val="22"/>
              </w:rPr>
              <w:t>w</w:t>
            </w:r>
            <w:r w:rsidRPr="00C54561">
              <w:rPr>
                <w:sz w:val="22"/>
                <w:szCs w:val="22"/>
              </w:rPr>
              <w:t>ike</w:t>
            </w:r>
            <w:proofErr w:type="spellEnd"/>
            <w:r w:rsidRPr="00C54561">
              <w:rPr>
                <w:sz w:val="22"/>
                <w:szCs w:val="22"/>
              </w:rPr>
              <w:t>” for “</w:t>
            </w:r>
            <w:r w:rsidRPr="00C54561">
              <w:rPr>
                <w:b/>
                <w:sz w:val="22"/>
                <w:szCs w:val="22"/>
              </w:rPr>
              <w:t>l</w:t>
            </w:r>
            <w:r w:rsidRPr="00C54561">
              <w:rPr>
                <w:sz w:val="22"/>
                <w:szCs w:val="22"/>
              </w:rPr>
              <w:t>ike”, “</w:t>
            </w:r>
            <w:proofErr w:type="spellStart"/>
            <w:r w:rsidRPr="00C54561">
              <w:rPr>
                <w:sz w:val="22"/>
                <w:szCs w:val="22"/>
              </w:rPr>
              <w:t>k</w:t>
            </w:r>
            <w:r w:rsidRPr="00C54561">
              <w:rPr>
                <w:b/>
                <w:sz w:val="22"/>
                <w:szCs w:val="22"/>
              </w:rPr>
              <w:t>w</w:t>
            </w:r>
            <w:r w:rsidRPr="00C54561">
              <w:rPr>
                <w:sz w:val="22"/>
                <w:szCs w:val="22"/>
              </w:rPr>
              <w:t>as</w:t>
            </w:r>
            <w:proofErr w:type="spellEnd"/>
            <w:r w:rsidRPr="00C54561">
              <w:rPr>
                <w:sz w:val="22"/>
                <w:szCs w:val="22"/>
              </w:rPr>
              <w:t>” for “c</w:t>
            </w:r>
            <w:r w:rsidRPr="00C54561">
              <w:rPr>
                <w:b/>
                <w:sz w:val="22"/>
                <w:szCs w:val="22"/>
              </w:rPr>
              <w:t>l</w:t>
            </w:r>
            <w:r w:rsidRPr="00C54561">
              <w:rPr>
                <w:sz w:val="22"/>
                <w:szCs w:val="22"/>
              </w:rPr>
              <w:t>ass”</w:t>
            </w:r>
          </w:p>
        </w:tc>
      </w:tr>
      <w:tr w:rsidR="00925865" w:rsidTr="000643F1">
        <w:tc>
          <w:tcPr>
            <w:tcW w:w="1728" w:type="dxa"/>
          </w:tcPr>
          <w:p w:rsidR="00925865" w:rsidRPr="00C54561" w:rsidRDefault="00925865" w:rsidP="000643F1">
            <w:pPr>
              <w:rPr>
                <w:sz w:val="22"/>
                <w:szCs w:val="22"/>
              </w:rPr>
            </w:pPr>
            <w:r w:rsidRPr="00C54561">
              <w:rPr>
                <w:sz w:val="22"/>
                <w:szCs w:val="22"/>
              </w:rPr>
              <w:t>/r/</w:t>
            </w:r>
          </w:p>
        </w:tc>
        <w:tc>
          <w:tcPr>
            <w:tcW w:w="2520" w:type="dxa"/>
          </w:tcPr>
          <w:p w:rsidR="00925865" w:rsidRPr="00C54561" w:rsidRDefault="00925865" w:rsidP="000643F1">
            <w:pPr>
              <w:rPr>
                <w:sz w:val="22"/>
                <w:szCs w:val="22"/>
              </w:rPr>
            </w:pPr>
            <w:r w:rsidRPr="00C54561">
              <w:rPr>
                <w:sz w:val="22"/>
                <w:szCs w:val="22"/>
              </w:rPr>
              <w:t>Substituting /w/ or a vowel sound</w:t>
            </w:r>
          </w:p>
        </w:tc>
        <w:tc>
          <w:tcPr>
            <w:tcW w:w="4608" w:type="dxa"/>
          </w:tcPr>
          <w:p w:rsidR="00925865" w:rsidRPr="00C54561" w:rsidRDefault="00925865" w:rsidP="000643F1">
            <w:pPr>
              <w:rPr>
                <w:sz w:val="22"/>
                <w:szCs w:val="22"/>
              </w:rPr>
            </w:pPr>
            <w:r w:rsidRPr="00C54561">
              <w:rPr>
                <w:sz w:val="22"/>
                <w:szCs w:val="22"/>
              </w:rPr>
              <w:t>“</w:t>
            </w:r>
            <w:r w:rsidRPr="00C54561">
              <w:rPr>
                <w:b/>
                <w:sz w:val="22"/>
                <w:szCs w:val="22"/>
              </w:rPr>
              <w:t>w</w:t>
            </w:r>
            <w:r w:rsidRPr="00C54561">
              <w:rPr>
                <w:sz w:val="22"/>
                <w:szCs w:val="22"/>
              </w:rPr>
              <w:t>ed” for “</w:t>
            </w:r>
            <w:r w:rsidRPr="00C54561">
              <w:rPr>
                <w:b/>
                <w:sz w:val="22"/>
                <w:szCs w:val="22"/>
              </w:rPr>
              <w:t>r</w:t>
            </w:r>
            <w:r w:rsidRPr="00C54561">
              <w:rPr>
                <w:sz w:val="22"/>
                <w:szCs w:val="22"/>
              </w:rPr>
              <w:t>ed”, “c</w:t>
            </w:r>
            <w:r w:rsidRPr="00C54561">
              <w:rPr>
                <w:b/>
                <w:sz w:val="22"/>
                <w:szCs w:val="22"/>
              </w:rPr>
              <w:t>oy</w:t>
            </w:r>
            <w:r w:rsidRPr="00C54561">
              <w:rPr>
                <w:sz w:val="22"/>
                <w:szCs w:val="22"/>
              </w:rPr>
              <w:t>” for “ca</w:t>
            </w:r>
            <w:r w:rsidRPr="00C54561">
              <w:rPr>
                <w:b/>
                <w:sz w:val="22"/>
                <w:szCs w:val="22"/>
              </w:rPr>
              <w:t>r</w:t>
            </w:r>
            <w:r w:rsidRPr="00C54561">
              <w:rPr>
                <w:sz w:val="22"/>
                <w:szCs w:val="22"/>
              </w:rPr>
              <w:t>”, “</w:t>
            </w:r>
            <w:proofErr w:type="spellStart"/>
            <w:r w:rsidRPr="00C54561">
              <w:rPr>
                <w:sz w:val="22"/>
                <w:szCs w:val="22"/>
              </w:rPr>
              <w:t>g</w:t>
            </w:r>
            <w:r w:rsidRPr="00C54561">
              <w:rPr>
                <w:b/>
                <w:sz w:val="22"/>
                <w:szCs w:val="22"/>
              </w:rPr>
              <w:t>w</w:t>
            </w:r>
            <w:r w:rsidRPr="00C54561">
              <w:rPr>
                <w:sz w:val="22"/>
                <w:szCs w:val="22"/>
              </w:rPr>
              <w:t>een</w:t>
            </w:r>
            <w:proofErr w:type="spellEnd"/>
            <w:r w:rsidRPr="00C54561">
              <w:rPr>
                <w:sz w:val="22"/>
                <w:szCs w:val="22"/>
              </w:rPr>
              <w:t>” for “g</w:t>
            </w:r>
            <w:r w:rsidRPr="00C54561">
              <w:rPr>
                <w:b/>
                <w:sz w:val="22"/>
                <w:szCs w:val="22"/>
              </w:rPr>
              <w:t>r</w:t>
            </w:r>
            <w:r w:rsidRPr="00C54561">
              <w:rPr>
                <w:sz w:val="22"/>
                <w:szCs w:val="22"/>
              </w:rPr>
              <w:t>een”</w:t>
            </w:r>
          </w:p>
        </w:tc>
      </w:tr>
      <w:tr w:rsidR="00925865" w:rsidTr="000643F1">
        <w:tc>
          <w:tcPr>
            <w:tcW w:w="1728" w:type="dxa"/>
          </w:tcPr>
          <w:p w:rsidR="00925865" w:rsidRPr="00C54561" w:rsidRDefault="00925865" w:rsidP="000643F1">
            <w:pPr>
              <w:rPr>
                <w:sz w:val="22"/>
                <w:szCs w:val="22"/>
              </w:rPr>
            </w:pPr>
            <w:r w:rsidRPr="00C54561">
              <w:rPr>
                <w:sz w:val="22"/>
                <w:szCs w:val="22"/>
              </w:rPr>
              <w:t>“</w:t>
            </w:r>
            <w:proofErr w:type="spellStart"/>
            <w:r w:rsidRPr="00C54561">
              <w:rPr>
                <w:sz w:val="22"/>
                <w:szCs w:val="22"/>
              </w:rPr>
              <w:t>th</w:t>
            </w:r>
            <w:proofErr w:type="spellEnd"/>
            <w:r w:rsidRPr="00C54561">
              <w:rPr>
                <w:sz w:val="22"/>
                <w:szCs w:val="22"/>
              </w:rPr>
              <w:t>”</w:t>
            </w:r>
          </w:p>
        </w:tc>
        <w:tc>
          <w:tcPr>
            <w:tcW w:w="2520" w:type="dxa"/>
          </w:tcPr>
          <w:p w:rsidR="00925865" w:rsidRPr="00C54561" w:rsidRDefault="00925865" w:rsidP="000643F1">
            <w:pPr>
              <w:rPr>
                <w:sz w:val="22"/>
                <w:szCs w:val="22"/>
              </w:rPr>
            </w:pPr>
            <w:proofErr w:type="spellStart"/>
            <w:r w:rsidRPr="00C54561">
              <w:rPr>
                <w:sz w:val="22"/>
                <w:szCs w:val="22"/>
              </w:rPr>
              <w:t>Substituing</w:t>
            </w:r>
            <w:proofErr w:type="spellEnd"/>
            <w:r w:rsidRPr="00C54561">
              <w:rPr>
                <w:sz w:val="22"/>
                <w:szCs w:val="22"/>
              </w:rPr>
              <w:t xml:space="preserve"> /f, d, p, s/</w:t>
            </w:r>
          </w:p>
        </w:tc>
        <w:tc>
          <w:tcPr>
            <w:tcW w:w="4608" w:type="dxa"/>
          </w:tcPr>
          <w:p w:rsidR="00925865" w:rsidRPr="00C54561" w:rsidRDefault="00925865" w:rsidP="000643F1">
            <w:pPr>
              <w:rPr>
                <w:sz w:val="22"/>
                <w:szCs w:val="22"/>
              </w:rPr>
            </w:pPr>
            <w:r w:rsidRPr="00C54561">
              <w:rPr>
                <w:sz w:val="22"/>
                <w:szCs w:val="22"/>
              </w:rPr>
              <w:t>“</w:t>
            </w:r>
            <w:proofErr w:type="spellStart"/>
            <w:r w:rsidRPr="00C54561">
              <w:rPr>
                <w:b/>
                <w:sz w:val="22"/>
                <w:szCs w:val="22"/>
              </w:rPr>
              <w:t>d</w:t>
            </w:r>
            <w:r w:rsidRPr="00C54561">
              <w:rPr>
                <w:sz w:val="22"/>
                <w:szCs w:val="22"/>
              </w:rPr>
              <w:t>at</w:t>
            </w:r>
            <w:proofErr w:type="spellEnd"/>
            <w:r w:rsidRPr="00C54561">
              <w:rPr>
                <w:sz w:val="22"/>
                <w:szCs w:val="22"/>
              </w:rPr>
              <w:t>” for “</w:t>
            </w:r>
            <w:r w:rsidRPr="00C54561">
              <w:rPr>
                <w:b/>
                <w:sz w:val="22"/>
                <w:szCs w:val="22"/>
              </w:rPr>
              <w:t>th</w:t>
            </w:r>
            <w:r w:rsidRPr="00C54561">
              <w:rPr>
                <w:sz w:val="22"/>
                <w:szCs w:val="22"/>
              </w:rPr>
              <w:t>at”, “</w:t>
            </w:r>
            <w:proofErr w:type="spellStart"/>
            <w:r w:rsidRPr="00C54561">
              <w:rPr>
                <w:b/>
                <w:sz w:val="22"/>
                <w:szCs w:val="22"/>
              </w:rPr>
              <w:t>f</w:t>
            </w:r>
            <w:r w:rsidRPr="00C54561">
              <w:rPr>
                <w:sz w:val="22"/>
                <w:szCs w:val="22"/>
              </w:rPr>
              <w:t>ing</w:t>
            </w:r>
            <w:proofErr w:type="spellEnd"/>
            <w:r w:rsidRPr="00C54561">
              <w:rPr>
                <w:sz w:val="22"/>
                <w:szCs w:val="22"/>
              </w:rPr>
              <w:t>” for “</w:t>
            </w:r>
            <w:r w:rsidRPr="00C54561">
              <w:rPr>
                <w:b/>
                <w:sz w:val="22"/>
                <w:szCs w:val="22"/>
              </w:rPr>
              <w:t>th</w:t>
            </w:r>
            <w:r w:rsidRPr="00C54561">
              <w:rPr>
                <w:sz w:val="22"/>
                <w:szCs w:val="22"/>
              </w:rPr>
              <w:t>ing”</w:t>
            </w:r>
          </w:p>
        </w:tc>
      </w:tr>
      <w:tr w:rsidR="00925865" w:rsidTr="000643F1">
        <w:tc>
          <w:tcPr>
            <w:tcW w:w="1728" w:type="dxa"/>
          </w:tcPr>
          <w:p w:rsidR="00925865" w:rsidRPr="00C54561" w:rsidRDefault="00925865" w:rsidP="000643F1">
            <w:pPr>
              <w:rPr>
                <w:sz w:val="22"/>
                <w:szCs w:val="22"/>
              </w:rPr>
            </w:pPr>
            <w:r w:rsidRPr="00C54561">
              <w:rPr>
                <w:sz w:val="22"/>
                <w:szCs w:val="22"/>
              </w:rPr>
              <w:t>“</w:t>
            </w:r>
            <w:proofErr w:type="spellStart"/>
            <w:r w:rsidRPr="00C54561">
              <w:rPr>
                <w:sz w:val="22"/>
                <w:szCs w:val="22"/>
              </w:rPr>
              <w:t>sh</w:t>
            </w:r>
            <w:proofErr w:type="spellEnd"/>
            <w:r w:rsidRPr="00C54561">
              <w:rPr>
                <w:sz w:val="22"/>
                <w:szCs w:val="22"/>
              </w:rPr>
              <w:t>”</w:t>
            </w:r>
          </w:p>
        </w:tc>
        <w:tc>
          <w:tcPr>
            <w:tcW w:w="2520" w:type="dxa"/>
          </w:tcPr>
          <w:p w:rsidR="00925865" w:rsidRPr="00C54561" w:rsidRDefault="00925865" w:rsidP="000643F1">
            <w:pPr>
              <w:rPr>
                <w:sz w:val="22"/>
                <w:szCs w:val="22"/>
              </w:rPr>
            </w:pPr>
            <w:r w:rsidRPr="00C54561">
              <w:rPr>
                <w:sz w:val="22"/>
                <w:szCs w:val="22"/>
              </w:rPr>
              <w:t>Substituting /s/, /</w:t>
            </w:r>
            <w:proofErr w:type="spellStart"/>
            <w:r w:rsidRPr="00C54561">
              <w:rPr>
                <w:sz w:val="22"/>
                <w:szCs w:val="22"/>
              </w:rPr>
              <w:t>ts</w:t>
            </w:r>
            <w:proofErr w:type="spellEnd"/>
            <w:r w:rsidRPr="00C54561">
              <w:rPr>
                <w:sz w:val="22"/>
                <w:szCs w:val="22"/>
              </w:rPr>
              <w:t>/</w:t>
            </w:r>
          </w:p>
        </w:tc>
        <w:tc>
          <w:tcPr>
            <w:tcW w:w="4608" w:type="dxa"/>
          </w:tcPr>
          <w:p w:rsidR="00925865" w:rsidRPr="00C54561" w:rsidRDefault="00925865" w:rsidP="000643F1">
            <w:pPr>
              <w:rPr>
                <w:sz w:val="22"/>
                <w:szCs w:val="22"/>
              </w:rPr>
            </w:pPr>
            <w:r w:rsidRPr="00C54561">
              <w:rPr>
                <w:sz w:val="22"/>
                <w:szCs w:val="22"/>
              </w:rPr>
              <w:t>“</w:t>
            </w:r>
            <w:r w:rsidRPr="00C54561">
              <w:rPr>
                <w:b/>
                <w:sz w:val="22"/>
                <w:szCs w:val="22"/>
              </w:rPr>
              <w:t>s</w:t>
            </w:r>
            <w:r w:rsidRPr="00C54561">
              <w:rPr>
                <w:sz w:val="22"/>
                <w:szCs w:val="22"/>
              </w:rPr>
              <w:t>ip” for “</w:t>
            </w:r>
            <w:r w:rsidRPr="00C54561">
              <w:rPr>
                <w:b/>
                <w:sz w:val="22"/>
                <w:szCs w:val="22"/>
              </w:rPr>
              <w:t>sh</w:t>
            </w:r>
            <w:r w:rsidRPr="00C54561">
              <w:rPr>
                <w:sz w:val="22"/>
                <w:szCs w:val="22"/>
              </w:rPr>
              <w:t>ip”, “</w:t>
            </w:r>
            <w:proofErr w:type="spellStart"/>
            <w:r w:rsidRPr="00C54561">
              <w:rPr>
                <w:b/>
                <w:sz w:val="22"/>
                <w:szCs w:val="22"/>
              </w:rPr>
              <w:t>ts</w:t>
            </w:r>
            <w:r w:rsidRPr="00C54561">
              <w:rPr>
                <w:sz w:val="22"/>
                <w:szCs w:val="22"/>
              </w:rPr>
              <w:t>eep</w:t>
            </w:r>
            <w:proofErr w:type="spellEnd"/>
            <w:r w:rsidRPr="00C54561">
              <w:rPr>
                <w:sz w:val="22"/>
                <w:szCs w:val="22"/>
              </w:rPr>
              <w:t>” for “</w:t>
            </w:r>
            <w:r w:rsidRPr="00C54561">
              <w:rPr>
                <w:b/>
                <w:sz w:val="22"/>
                <w:szCs w:val="22"/>
              </w:rPr>
              <w:t>sh</w:t>
            </w:r>
            <w:r w:rsidRPr="00C54561">
              <w:rPr>
                <w:sz w:val="22"/>
                <w:szCs w:val="22"/>
              </w:rPr>
              <w:t>eep”</w:t>
            </w:r>
          </w:p>
        </w:tc>
      </w:tr>
      <w:tr w:rsidR="00925865" w:rsidTr="000643F1">
        <w:tc>
          <w:tcPr>
            <w:tcW w:w="1728" w:type="dxa"/>
          </w:tcPr>
          <w:p w:rsidR="00925865" w:rsidRPr="00C54561" w:rsidRDefault="00925865" w:rsidP="000643F1">
            <w:pPr>
              <w:rPr>
                <w:sz w:val="22"/>
                <w:szCs w:val="22"/>
              </w:rPr>
            </w:pPr>
            <w:r w:rsidRPr="00C54561">
              <w:rPr>
                <w:sz w:val="22"/>
                <w:szCs w:val="22"/>
              </w:rPr>
              <w:t>“dg”</w:t>
            </w:r>
          </w:p>
        </w:tc>
        <w:tc>
          <w:tcPr>
            <w:tcW w:w="2520" w:type="dxa"/>
          </w:tcPr>
          <w:p w:rsidR="00925865" w:rsidRPr="00C54561" w:rsidRDefault="00925865" w:rsidP="000643F1">
            <w:pPr>
              <w:rPr>
                <w:sz w:val="22"/>
                <w:szCs w:val="22"/>
              </w:rPr>
            </w:pPr>
            <w:r w:rsidRPr="00C54561">
              <w:rPr>
                <w:sz w:val="22"/>
                <w:szCs w:val="22"/>
              </w:rPr>
              <w:t>Substituting /d/, /</w:t>
            </w:r>
            <w:proofErr w:type="spellStart"/>
            <w:r w:rsidRPr="00C54561">
              <w:rPr>
                <w:sz w:val="22"/>
                <w:szCs w:val="22"/>
              </w:rPr>
              <w:t>dz</w:t>
            </w:r>
            <w:proofErr w:type="spellEnd"/>
            <w:r w:rsidRPr="00C54561">
              <w:rPr>
                <w:sz w:val="22"/>
                <w:szCs w:val="22"/>
              </w:rPr>
              <w:t>/</w:t>
            </w:r>
          </w:p>
        </w:tc>
        <w:tc>
          <w:tcPr>
            <w:tcW w:w="4608" w:type="dxa"/>
          </w:tcPr>
          <w:p w:rsidR="00925865" w:rsidRPr="00C54561" w:rsidRDefault="00925865" w:rsidP="000643F1">
            <w:pPr>
              <w:rPr>
                <w:sz w:val="22"/>
                <w:szCs w:val="22"/>
              </w:rPr>
            </w:pPr>
            <w:r w:rsidRPr="00C54561">
              <w:rPr>
                <w:sz w:val="22"/>
                <w:szCs w:val="22"/>
              </w:rPr>
              <w:t>“</w:t>
            </w:r>
            <w:r w:rsidRPr="00C54561">
              <w:rPr>
                <w:b/>
                <w:sz w:val="22"/>
                <w:szCs w:val="22"/>
              </w:rPr>
              <w:t>d</w:t>
            </w:r>
            <w:r w:rsidRPr="00C54561">
              <w:rPr>
                <w:sz w:val="22"/>
                <w:szCs w:val="22"/>
              </w:rPr>
              <w:t>ump” for “</w:t>
            </w:r>
            <w:r w:rsidRPr="00C54561">
              <w:rPr>
                <w:b/>
                <w:sz w:val="22"/>
                <w:szCs w:val="22"/>
              </w:rPr>
              <w:t>j</w:t>
            </w:r>
            <w:r w:rsidRPr="00C54561">
              <w:rPr>
                <w:sz w:val="22"/>
                <w:szCs w:val="22"/>
              </w:rPr>
              <w:t>ump”, “</w:t>
            </w:r>
            <w:proofErr w:type="spellStart"/>
            <w:r w:rsidRPr="00C54561">
              <w:rPr>
                <w:b/>
                <w:sz w:val="22"/>
                <w:szCs w:val="22"/>
              </w:rPr>
              <w:t>dz</w:t>
            </w:r>
            <w:r w:rsidRPr="00C54561">
              <w:rPr>
                <w:sz w:val="22"/>
                <w:szCs w:val="22"/>
              </w:rPr>
              <w:t>ack</w:t>
            </w:r>
            <w:proofErr w:type="spellEnd"/>
            <w:r w:rsidRPr="00C54561">
              <w:rPr>
                <w:sz w:val="22"/>
                <w:szCs w:val="22"/>
              </w:rPr>
              <w:t>” for “</w:t>
            </w:r>
            <w:r w:rsidRPr="00C54561">
              <w:rPr>
                <w:b/>
                <w:sz w:val="22"/>
                <w:szCs w:val="22"/>
              </w:rPr>
              <w:t>j</w:t>
            </w:r>
            <w:r w:rsidRPr="00C54561">
              <w:rPr>
                <w:sz w:val="22"/>
                <w:szCs w:val="22"/>
              </w:rPr>
              <w:t>ack”</w:t>
            </w:r>
          </w:p>
        </w:tc>
      </w:tr>
      <w:tr w:rsidR="00925865" w:rsidTr="000643F1">
        <w:tc>
          <w:tcPr>
            <w:tcW w:w="1728" w:type="dxa"/>
          </w:tcPr>
          <w:p w:rsidR="00925865" w:rsidRPr="00C54561" w:rsidRDefault="00925865" w:rsidP="000643F1">
            <w:pPr>
              <w:rPr>
                <w:sz w:val="22"/>
                <w:szCs w:val="22"/>
              </w:rPr>
            </w:pPr>
            <w:r w:rsidRPr="00C54561">
              <w:rPr>
                <w:sz w:val="22"/>
                <w:szCs w:val="22"/>
              </w:rPr>
              <w:t>“</w:t>
            </w:r>
            <w:proofErr w:type="spellStart"/>
            <w:r w:rsidRPr="00C54561">
              <w:rPr>
                <w:sz w:val="22"/>
                <w:szCs w:val="22"/>
              </w:rPr>
              <w:t>ch</w:t>
            </w:r>
            <w:proofErr w:type="spellEnd"/>
            <w:r w:rsidRPr="00C54561">
              <w:rPr>
                <w:sz w:val="22"/>
                <w:szCs w:val="22"/>
              </w:rPr>
              <w:t>”</w:t>
            </w:r>
          </w:p>
        </w:tc>
        <w:tc>
          <w:tcPr>
            <w:tcW w:w="2520" w:type="dxa"/>
          </w:tcPr>
          <w:p w:rsidR="00925865" w:rsidRPr="00C54561" w:rsidRDefault="00925865" w:rsidP="000643F1">
            <w:pPr>
              <w:rPr>
                <w:sz w:val="22"/>
                <w:szCs w:val="22"/>
              </w:rPr>
            </w:pPr>
            <w:r w:rsidRPr="00C54561">
              <w:rPr>
                <w:sz w:val="22"/>
                <w:szCs w:val="22"/>
              </w:rPr>
              <w:t>Substituting /s/, /</w:t>
            </w:r>
            <w:proofErr w:type="spellStart"/>
            <w:r w:rsidRPr="00C54561">
              <w:rPr>
                <w:sz w:val="22"/>
                <w:szCs w:val="22"/>
              </w:rPr>
              <w:t>ts</w:t>
            </w:r>
            <w:proofErr w:type="spellEnd"/>
            <w:r w:rsidRPr="00C54561">
              <w:rPr>
                <w:sz w:val="22"/>
                <w:szCs w:val="22"/>
              </w:rPr>
              <w:t>/, “</w:t>
            </w:r>
            <w:proofErr w:type="spellStart"/>
            <w:r w:rsidRPr="00C54561">
              <w:rPr>
                <w:sz w:val="22"/>
                <w:szCs w:val="22"/>
              </w:rPr>
              <w:t>sh</w:t>
            </w:r>
            <w:proofErr w:type="spellEnd"/>
            <w:r w:rsidRPr="00C54561">
              <w:rPr>
                <w:sz w:val="22"/>
                <w:szCs w:val="22"/>
              </w:rPr>
              <w:t>”</w:t>
            </w:r>
          </w:p>
        </w:tc>
        <w:tc>
          <w:tcPr>
            <w:tcW w:w="4608" w:type="dxa"/>
          </w:tcPr>
          <w:p w:rsidR="00925865" w:rsidRPr="00C54561" w:rsidRDefault="00925865" w:rsidP="000643F1">
            <w:pPr>
              <w:rPr>
                <w:sz w:val="22"/>
                <w:szCs w:val="22"/>
              </w:rPr>
            </w:pPr>
            <w:r w:rsidRPr="00C54561">
              <w:rPr>
                <w:sz w:val="22"/>
                <w:szCs w:val="22"/>
              </w:rPr>
              <w:t>“</w:t>
            </w:r>
            <w:proofErr w:type="spellStart"/>
            <w:r w:rsidRPr="00C54561">
              <w:rPr>
                <w:b/>
                <w:sz w:val="22"/>
                <w:szCs w:val="22"/>
              </w:rPr>
              <w:t>s</w:t>
            </w:r>
            <w:r w:rsidRPr="00C54561">
              <w:rPr>
                <w:sz w:val="22"/>
                <w:szCs w:val="22"/>
              </w:rPr>
              <w:t>air</w:t>
            </w:r>
            <w:proofErr w:type="spellEnd"/>
            <w:r w:rsidRPr="00C54561">
              <w:rPr>
                <w:sz w:val="22"/>
                <w:szCs w:val="22"/>
              </w:rPr>
              <w:t>” for “</w:t>
            </w:r>
            <w:r w:rsidRPr="00C54561">
              <w:rPr>
                <w:b/>
                <w:sz w:val="22"/>
                <w:szCs w:val="22"/>
              </w:rPr>
              <w:t>ch</w:t>
            </w:r>
            <w:r w:rsidRPr="00C54561">
              <w:rPr>
                <w:sz w:val="22"/>
                <w:szCs w:val="22"/>
              </w:rPr>
              <w:t>air”, “</w:t>
            </w:r>
            <w:r w:rsidRPr="00C54561">
              <w:rPr>
                <w:b/>
                <w:sz w:val="22"/>
                <w:szCs w:val="22"/>
              </w:rPr>
              <w:t>sh</w:t>
            </w:r>
            <w:r w:rsidRPr="00C54561">
              <w:rPr>
                <w:sz w:val="22"/>
                <w:szCs w:val="22"/>
              </w:rPr>
              <w:t>uck” for “</w:t>
            </w:r>
            <w:r w:rsidRPr="00C54561">
              <w:rPr>
                <w:b/>
                <w:sz w:val="22"/>
                <w:szCs w:val="22"/>
              </w:rPr>
              <w:t>ch</w:t>
            </w:r>
            <w:r w:rsidRPr="00C54561">
              <w:rPr>
                <w:sz w:val="22"/>
                <w:szCs w:val="22"/>
              </w:rPr>
              <w:t>uck”</w:t>
            </w:r>
          </w:p>
        </w:tc>
      </w:tr>
      <w:tr w:rsidR="00925865" w:rsidTr="000643F1">
        <w:tc>
          <w:tcPr>
            <w:tcW w:w="1728" w:type="dxa"/>
          </w:tcPr>
          <w:p w:rsidR="00925865" w:rsidRPr="00C54561" w:rsidRDefault="00925865" w:rsidP="000643F1">
            <w:pPr>
              <w:rPr>
                <w:sz w:val="22"/>
                <w:szCs w:val="22"/>
              </w:rPr>
            </w:pPr>
            <w:r w:rsidRPr="00C54561">
              <w:rPr>
                <w:sz w:val="22"/>
                <w:szCs w:val="22"/>
              </w:rPr>
              <w:t>“</w:t>
            </w:r>
            <w:proofErr w:type="spellStart"/>
            <w:r w:rsidRPr="00C54561">
              <w:rPr>
                <w:sz w:val="22"/>
                <w:szCs w:val="22"/>
              </w:rPr>
              <w:t>ng</w:t>
            </w:r>
            <w:proofErr w:type="spellEnd"/>
            <w:r w:rsidRPr="00C54561">
              <w:rPr>
                <w:sz w:val="22"/>
                <w:szCs w:val="22"/>
              </w:rPr>
              <w:t>”</w:t>
            </w:r>
          </w:p>
        </w:tc>
        <w:tc>
          <w:tcPr>
            <w:tcW w:w="2520" w:type="dxa"/>
          </w:tcPr>
          <w:p w:rsidR="00925865" w:rsidRPr="00C54561" w:rsidRDefault="00925865" w:rsidP="000643F1">
            <w:pPr>
              <w:rPr>
                <w:sz w:val="22"/>
                <w:szCs w:val="22"/>
              </w:rPr>
            </w:pPr>
            <w:r w:rsidRPr="00C54561">
              <w:rPr>
                <w:sz w:val="22"/>
                <w:szCs w:val="22"/>
              </w:rPr>
              <w:t>Substituting /n/</w:t>
            </w:r>
          </w:p>
        </w:tc>
        <w:tc>
          <w:tcPr>
            <w:tcW w:w="4608" w:type="dxa"/>
          </w:tcPr>
          <w:p w:rsidR="00925865" w:rsidRPr="00C54561" w:rsidRDefault="00925865" w:rsidP="000643F1">
            <w:pPr>
              <w:rPr>
                <w:sz w:val="22"/>
                <w:szCs w:val="22"/>
              </w:rPr>
            </w:pPr>
            <w:r w:rsidRPr="00C54561">
              <w:rPr>
                <w:sz w:val="22"/>
                <w:szCs w:val="22"/>
              </w:rPr>
              <w:t>“</w:t>
            </w:r>
            <w:proofErr w:type="spellStart"/>
            <w:r w:rsidRPr="00C54561">
              <w:rPr>
                <w:sz w:val="22"/>
                <w:szCs w:val="22"/>
              </w:rPr>
              <w:t>Fishi</w:t>
            </w:r>
            <w:r w:rsidRPr="00C54561">
              <w:rPr>
                <w:b/>
                <w:sz w:val="22"/>
                <w:szCs w:val="22"/>
              </w:rPr>
              <w:t>n</w:t>
            </w:r>
            <w:proofErr w:type="spellEnd"/>
            <w:r w:rsidRPr="00C54561">
              <w:rPr>
                <w:sz w:val="22"/>
                <w:szCs w:val="22"/>
              </w:rPr>
              <w:t>” for “fishi</w:t>
            </w:r>
            <w:r w:rsidRPr="00C54561">
              <w:rPr>
                <w:b/>
                <w:sz w:val="22"/>
                <w:szCs w:val="22"/>
              </w:rPr>
              <w:t>ng</w:t>
            </w:r>
            <w:r w:rsidRPr="00C54561">
              <w:rPr>
                <w:sz w:val="22"/>
                <w:szCs w:val="22"/>
              </w:rPr>
              <w:t>”, “</w:t>
            </w:r>
            <w:proofErr w:type="spellStart"/>
            <w:r w:rsidRPr="00C54561">
              <w:rPr>
                <w:sz w:val="22"/>
                <w:szCs w:val="22"/>
              </w:rPr>
              <w:t>runni</w:t>
            </w:r>
            <w:r w:rsidRPr="00C54561">
              <w:rPr>
                <w:b/>
                <w:sz w:val="22"/>
                <w:szCs w:val="22"/>
              </w:rPr>
              <w:t>n</w:t>
            </w:r>
            <w:proofErr w:type="spellEnd"/>
            <w:r w:rsidRPr="00C54561">
              <w:rPr>
                <w:sz w:val="22"/>
                <w:szCs w:val="22"/>
              </w:rPr>
              <w:t>” for “runni</w:t>
            </w:r>
            <w:r w:rsidRPr="00C54561">
              <w:rPr>
                <w:b/>
                <w:sz w:val="22"/>
                <w:szCs w:val="22"/>
              </w:rPr>
              <w:t>ng</w:t>
            </w:r>
            <w:r w:rsidRPr="00C54561">
              <w:rPr>
                <w:sz w:val="22"/>
                <w:szCs w:val="22"/>
              </w:rPr>
              <w:t>”</w:t>
            </w:r>
          </w:p>
        </w:tc>
      </w:tr>
      <w:tr w:rsidR="00925865" w:rsidTr="000643F1">
        <w:tc>
          <w:tcPr>
            <w:tcW w:w="1728" w:type="dxa"/>
          </w:tcPr>
          <w:p w:rsidR="00925865" w:rsidRPr="00C54561" w:rsidRDefault="00925865" w:rsidP="000643F1">
            <w:pPr>
              <w:rPr>
                <w:sz w:val="22"/>
                <w:szCs w:val="22"/>
              </w:rPr>
            </w:pPr>
            <w:r w:rsidRPr="00C54561">
              <w:rPr>
                <w:sz w:val="22"/>
                <w:szCs w:val="22"/>
              </w:rPr>
              <w:t>“Soft g”</w:t>
            </w:r>
          </w:p>
        </w:tc>
        <w:tc>
          <w:tcPr>
            <w:tcW w:w="2520" w:type="dxa"/>
          </w:tcPr>
          <w:p w:rsidR="00925865" w:rsidRPr="00C54561" w:rsidRDefault="00925865" w:rsidP="000643F1">
            <w:pPr>
              <w:rPr>
                <w:sz w:val="22"/>
                <w:szCs w:val="22"/>
              </w:rPr>
            </w:pPr>
          </w:p>
        </w:tc>
        <w:tc>
          <w:tcPr>
            <w:tcW w:w="4608" w:type="dxa"/>
          </w:tcPr>
          <w:p w:rsidR="00925865" w:rsidRPr="00C54561" w:rsidRDefault="00925865" w:rsidP="000643F1">
            <w:pPr>
              <w:rPr>
                <w:sz w:val="22"/>
                <w:szCs w:val="22"/>
              </w:rPr>
            </w:pPr>
            <w:r w:rsidRPr="00C54561">
              <w:rPr>
                <w:sz w:val="22"/>
                <w:szCs w:val="22"/>
              </w:rPr>
              <w:t>“</w:t>
            </w:r>
            <w:r w:rsidRPr="00C54561">
              <w:rPr>
                <w:b/>
                <w:sz w:val="22"/>
                <w:szCs w:val="22"/>
              </w:rPr>
              <w:t>g</w:t>
            </w:r>
            <w:r w:rsidRPr="00C54561">
              <w:rPr>
                <w:sz w:val="22"/>
                <w:szCs w:val="22"/>
              </w:rPr>
              <w:t>enre”, “gara</w:t>
            </w:r>
            <w:r w:rsidRPr="00C54561">
              <w:rPr>
                <w:b/>
                <w:sz w:val="22"/>
                <w:szCs w:val="22"/>
              </w:rPr>
              <w:t>g</w:t>
            </w:r>
            <w:r w:rsidRPr="00C54561">
              <w:rPr>
                <w:sz w:val="22"/>
                <w:szCs w:val="22"/>
              </w:rPr>
              <w:t>e”</w:t>
            </w:r>
          </w:p>
        </w:tc>
      </w:tr>
    </w:tbl>
    <w:p w:rsidR="00925865" w:rsidRDefault="00925865" w:rsidP="00925865"/>
    <w:p w:rsidR="00925865" w:rsidRDefault="00925865" w:rsidP="00925865">
      <w:pPr>
        <w:jc w:val="center"/>
        <w:rPr>
          <w:b/>
          <w:lang w:val="en-US"/>
        </w:rPr>
      </w:pPr>
      <w:r>
        <w:rPr>
          <w:b/>
          <w:lang w:val="en-US"/>
        </w:rPr>
        <w:t>Inappropriate Sound Errors</w:t>
      </w:r>
      <w:r>
        <w:rPr>
          <w:b/>
          <w:lang w:val="en-US"/>
        </w:rPr>
        <w:t xml:space="preserve"> for Kindergarten</w:t>
      </w:r>
    </w:p>
    <w:p w:rsidR="00925865" w:rsidRDefault="00925865" w:rsidP="00925865">
      <w:pPr>
        <w:rPr>
          <w:lang w:val="en-US"/>
        </w:rPr>
      </w:pPr>
      <w:r>
        <w:rPr>
          <w:lang w:val="en-US"/>
        </w:rPr>
        <w:t>The following error patterns should be addressed by an SLP.  Errors on any sounds not mentioned in these two lists should be considered inappropriate sound errors.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4500"/>
        <w:gridCol w:w="2448"/>
      </w:tblGrid>
      <w:tr w:rsidR="00925865" w:rsidTr="000643F1">
        <w:tc>
          <w:tcPr>
            <w:tcW w:w="1908" w:type="dxa"/>
          </w:tcPr>
          <w:p w:rsidR="00925865" w:rsidRPr="00C54561" w:rsidRDefault="00925865" w:rsidP="000643F1">
            <w:pPr>
              <w:jc w:val="center"/>
              <w:rPr>
                <w:b/>
              </w:rPr>
            </w:pPr>
            <w:r w:rsidRPr="00C54561">
              <w:rPr>
                <w:b/>
              </w:rPr>
              <w:t>Speech Sound/</w:t>
            </w:r>
          </w:p>
          <w:p w:rsidR="00925865" w:rsidRPr="00C54561" w:rsidRDefault="00925865" w:rsidP="000643F1">
            <w:pPr>
              <w:jc w:val="center"/>
              <w:rPr>
                <w:b/>
              </w:rPr>
            </w:pPr>
            <w:r w:rsidRPr="00C54561">
              <w:rPr>
                <w:b/>
              </w:rPr>
              <w:t>Error Pattern</w:t>
            </w:r>
          </w:p>
        </w:tc>
        <w:tc>
          <w:tcPr>
            <w:tcW w:w="4500" w:type="dxa"/>
          </w:tcPr>
          <w:p w:rsidR="00925865" w:rsidRPr="00C54561" w:rsidRDefault="00925865" w:rsidP="000643F1">
            <w:pPr>
              <w:jc w:val="center"/>
              <w:rPr>
                <w:b/>
              </w:rPr>
            </w:pPr>
            <w:r w:rsidRPr="00C54561">
              <w:rPr>
                <w:b/>
              </w:rPr>
              <w:t>Description</w:t>
            </w:r>
          </w:p>
        </w:tc>
        <w:tc>
          <w:tcPr>
            <w:tcW w:w="2448" w:type="dxa"/>
          </w:tcPr>
          <w:p w:rsidR="00925865" w:rsidRPr="00C54561" w:rsidRDefault="00925865" w:rsidP="000643F1">
            <w:pPr>
              <w:jc w:val="center"/>
              <w:rPr>
                <w:b/>
              </w:rPr>
            </w:pPr>
            <w:r w:rsidRPr="00C54561">
              <w:rPr>
                <w:b/>
              </w:rPr>
              <w:t>Example</w:t>
            </w:r>
          </w:p>
        </w:tc>
      </w:tr>
      <w:tr w:rsidR="00925865" w:rsidTr="000643F1">
        <w:tc>
          <w:tcPr>
            <w:tcW w:w="1908" w:type="dxa"/>
          </w:tcPr>
          <w:p w:rsidR="00925865" w:rsidRPr="00C54561" w:rsidRDefault="00925865" w:rsidP="000643F1">
            <w:pPr>
              <w:rPr>
                <w:i/>
                <w:sz w:val="22"/>
                <w:szCs w:val="22"/>
              </w:rPr>
            </w:pPr>
            <w:r w:rsidRPr="00C54561">
              <w:rPr>
                <w:i/>
                <w:sz w:val="22"/>
                <w:szCs w:val="22"/>
              </w:rPr>
              <w:t>Consonant Deletion</w:t>
            </w:r>
          </w:p>
        </w:tc>
        <w:tc>
          <w:tcPr>
            <w:tcW w:w="4500" w:type="dxa"/>
          </w:tcPr>
          <w:p w:rsidR="00925865" w:rsidRPr="00C54561" w:rsidRDefault="00925865" w:rsidP="000643F1">
            <w:pPr>
              <w:rPr>
                <w:sz w:val="22"/>
                <w:szCs w:val="22"/>
              </w:rPr>
            </w:pPr>
            <w:r w:rsidRPr="00C54561">
              <w:rPr>
                <w:sz w:val="22"/>
                <w:szCs w:val="22"/>
                <w:lang w:val="en-US"/>
              </w:rPr>
              <w:t>Deleting or missing consonants (especially final consonants)</w:t>
            </w:r>
          </w:p>
        </w:tc>
        <w:tc>
          <w:tcPr>
            <w:tcW w:w="2448" w:type="dxa"/>
          </w:tcPr>
          <w:p w:rsidR="00925865" w:rsidRPr="00C54561" w:rsidRDefault="00925865" w:rsidP="000643F1">
            <w:pPr>
              <w:rPr>
                <w:sz w:val="22"/>
                <w:szCs w:val="22"/>
              </w:rPr>
            </w:pPr>
            <w:r w:rsidRPr="00C54561">
              <w:rPr>
                <w:sz w:val="22"/>
                <w:szCs w:val="22"/>
              </w:rPr>
              <w:t>“</w:t>
            </w:r>
            <w:proofErr w:type="spellStart"/>
            <w:r w:rsidRPr="00C54561">
              <w:rPr>
                <w:sz w:val="22"/>
                <w:szCs w:val="22"/>
              </w:rPr>
              <w:t>ca</w:t>
            </w:r>
            <w:proofErr w:type="spellEnd"/>
            <w:r w:rsidRPr="00C54561">
              <w:rPr>
                <w:sz w:val="22"/>
                <w:szCs w:val="22"/>
              </w:rPr>
              <w:t>” for “ca</w:t>
            </w:r>
            <w:r w:rsidRPr="00C54561">
              <w:rPr>
                <w:b/>
                <w:sz w:val="22"/>
                <w:szCs w:val="22"/>
              </w:rPr>
              <w:t>t</w:t>
            </w:r>
            <w:r w:rsidRPr="00C54561">
              <w:rPr>
                <w:sz w:val="22"/>
                <w:szCs w:val="22"/>
              </w:rPr>
              <w:t>”, “</w:t>
            </w:r>
            <w:proofErr w:type="spellStart"/>
            <w:r w:rsidRPr="00C54561">
              <w:rPr>
                <w:sz w:val="22"/>
                <w:szCs w:val="22"/>
              </w:rPr>
              <w:t>tru</w:t>
            </w:r>
            <w:proofErr w:type="spellEnd"/>
            <w:r w:rsidRPr="00C54561">
              <w:rPr>
                <w:sz w:val="22"/>
                <w:szCs w:val="22"/>
              </w:rPr>
              <w:t>” for “tru</w:t>
            </w:r>
            <w:r w:rsidRPr="00C54561">
              <w:rPr>
                <w:b/>
                <w:sz w:val="22"/>
                <w:szCs w:val="22"/>
              </w:rPr>
              <w:t>ck</w:t>
            </w:r>
            <w:r w:rsidRPr="00C54561">
              <w:rPr>
                <w:sz w:val="22"/>
                <w:szCs w:val="22"/>
              </w:rPr>
              <w:t>”</w:t>
            </w:r>
          </w:p>
        </w:tc>
      </w:tr>
      <w:tr w:rsidR="00925865" w:rsidTr="000643F1">
        <w:tc>
          <w:tcPr>
            <w:tcW w:w="1908" w:type="dxa"/>
          </w:tcPr>
          <w:p w:rsidR="00925865" w:rsidRPr="00C54561" w:rsidRDefault="00925865" w:rsidP="000643F1">
            <w:pPr>
              <w:rPr>
                <w:i/>
                <w:sz w:val="22"/>
                <w:szCs w:val="22"/>
              </w:rPr>
            </w:pPr>
            <w:r w:rsidRPr="00C54561">
              <w:rPr>
                <w:i/>
                <w:sz w:val="22"/>
                <w:szCs w:val="22"/>
                <w:lang w:val="en-US"/>
              </w:rPr>
              <w:t>Cluster Reductions</w:t>
            </w:r>
          </w:p>
        </w:tc>
        <w:tc>
          <w:tcPr>
            <w:tcW w:w="4500" w:type="dxa"/>
          </w:tcPr>
          <w:p w:rsidR="00925865" w:rsidRPr="00C54561" w:rsidRDefault="00925865" w:rsidP="000643F1">
            <w:pPr>
              <w:rPr>
                <w:sz w:val="22"/>
                <w:szCs w:val="22"/>
              </w:rPr>
            </w:pPr>
            <w:r w:rsidRPr="00C54561">
              <w:rPr>
                <w:sz w:val="22"/>
                <w:szCs w:val="22"/>
                <w:lang w:val="en-US"/>
              </w:rPr>
              <w:t>Only pronouncing one sound of a consonant blend</w:t>
            </w:r>
          </w:p>
        </w:tc>
        <w:tc>
          <w:tcPr>
            <w:tcW w:w="2448" w:type="dxa"/>
          </w:tcPr>
          <w:p w:rsidR="00925865" w:rsidRPr="00C54561" w:rsidRDefault="00925865" w:rsidP="000643F1">
            <w:pPr>
              <w:rPr>
                <w:sz w:val="22"/>
                <w:szCs w:val="22"/>
              </w:rPr>
            </w:pPr>
            <w:r w:rsidRPr="00C54561">
              <w:rPr>
                <w:sz w:val="22"/>
                <w:szCs w:val="22"/>
                <w:lang w:val="en-US"/>
              </w:rPr>
              <w:t>“poon” for “</w:t>
            </w:r>
            <w:r w:rsidRPr="00C54561">
              <w:rPr>
                <w:b/>
                <w:sz w:val="22"/>
                <w:szCs w:val="22"/>
                <w:lang w:val="en-US"/>
              </w:rPr>
              <w:t>sp</w:t>
            </w:r>
            <w:r w:rsidRPr="00C54561">
              <w:rPr>
                <w:sz w:val="22"/>
                <w:szCs w:val="22"/>
                <w:lang w:val="en-US"/>
              </w:rPr>
              <w:t>oon”</w:t>
            </w:r>
          </w:p>
        </w:tc>
      </w:tr>
      <w:tr w:rsidR="00925865" w:rsidTr="000643F1">
        <w:tc>
          <w:tcPr>
            <w:tcW w:w="1908" w:type="dxa"/>
          </w:tcPr>
          <w:p w:rsidR="00925865" w:rsidRPr="00C54561" w:rsidRDefault="00925865" w:rsidP="000643F1">
            <w:pPr>
              <w:rPr>
                <w:i/>
                <w:sz w:val="22"/>
                <w:szCs w:val="22"/>
              </w:rPr>
            </w:pPr>
            <w:r w:rsidRPr="00C54561">
              <w:rPr>
                <w:i/>
                <w:sz w:val="22"/>
                <w:szCs w:val="22"/>
                <w:lang w:val="en-US"/>
              </w:rPr>
              <w:t>Syllable Reductions</w:t>
            </w:r>
          </w:p>
        </w:tc>
        <w:tc>
          <w:tcPr>
            <w:tcW w:w="4500" w:type="dxa"/>
          </w:tcPr>
          <w:p w:rsidR="00925865" w:rsidRPr="00C54561" w:rsidRDefault="00925865" w:rsidP="000643F1">
            <w:pPr>
              <w:rPr>
                <w:sz w:val="22"/>
                <w:szCs w:val="22"/>
              </w:rPr>
            </w:pPr>
            <w:r w:rsidRPr="00C54561">
              <w:rPr>
                <w:sz w:val="22"/>
                <w:szCs w:val="22"/>
                <w:u w:val="single"/>
                <w:lang w:val="en-US"/>
              </w:rPr>
              <w:t>Frequent</w:t>
            </w:r>
            <w:r w:rsidRPr="00C54561">
              <w:rPr>
                <w:sz w:val="22"/>
                <w:szCs w:val="22"/>
                <w:lang w:val="en-US"/>
              </w:rPr>
              <w:t xml:space="preserve"> and </w:t>
            </w:r>
            <w:r w:rsidRPr="00C54561">
              <w:rPr>
                <w:sz w:val="22"/>
                <w:szCs w:val="22"/>
                <w:u w:val="single"/>
                <w:lang w:val="en-US"/>
              </w:rPr>
              <w:t>consistent</w:t>
            </w:r>
            <w:r w:rsidRPr="00C54561">
              <w:rPr>
                <w:sz w:val="22"/>
                <w:szCs w:val="22"/>
                <w:lang w:val="en-US"/>
              </w:rPr>
              <w:t xml:space="preserve"> syllable reductions for </w:t>
            </w:r>
            <w:r w:rsidRPr="00C54561">
              <w:rPr>
                <w:sz w:val="22"/>
                <w:szCs w:val="22"/>
                <w:u w:val="single"/>
                <w:lang w:val="en-US"/>
              </w:rPr>
              <w:t>common</w:t>
            </w:r>
            <w:r w:rsidRPr="00C54561">
              <w:rPr>
                <w:sz w:val="22"/>
                <w:szCs w:val="22"/>
                <w:lang w:val="en-US"/>
              </w:rPr>
              <w:t xml:space="preserve"> multi-syllable words</w:t>
            </w:r>
          </w:p>
        </w:tc>
        <w:tc>
          <w:tcPr>
            <w:tcW w:w="2448" w:type="dxa"/>
          </w:tcPr>
          <w:p w:rsidR="00925865" w:rsidRPr="00C54561" w:rsidRDefault="00925865" w:rsidP="000643F1">
            <w:pPr>
              <w:rPr>
                <w:sz w:val="22"/>
                <w:szCs w:val="22"/>
              </w:rPr>
            </w:pPr>
            <w:r w:rsidRPr="00C54561">
              <w:rPr>
                <w:sz w:val="22"/>
                <w:szCs w:val="22"/>
                <w:lang w:val="en-US"/>
              </w:rPr>
              <w:t>“nana” for “banana”, “copter” for “helicopter”</w:t>
            </w:r>
          </w:p>
        </w:tc>
      </w:tr>
      <w:tr w:rsidR="00925865" w:rsidTr="000643F1">
        <w:tc>
          <w:tcPr>
            <w:tcW w:w="1908" w:type="dxa"/>
          </w:tcPr>
          <w:p w:rsidR="00925865" w:rsidRPr="00C54561" w:rsidRDefault="00925865" w:rsidP="000643F1">
            <w:pPr>
              <w:rPr>
                <w:i/>
                <w:sz w:val="22"/>
                <w:szCs w:val="22"/>
              </w:rPr>
            </w:pPr>
            <w:r w:rsidRPr="00C54561">
              <w:rPr>
                <w:i/>
                <w:sz w:val="22"/>
                <w:szCs w:val="22"/>
                <w:lang w:val="en-US"/>
              </w:rPr>
              <w:t>/k, g/ (Fronting)</w:t>
            </w:r>
          </w:p>
        </w:tc>
        <w:tc>
          <w:tcPr>
            <w:tcW w:w="4500" w:type="dxa"/>
          </w:tcPr>
          <w:p w:rsidR="00925865" w:rsidRPr="00C54561" w:rsidRDefault="00925865" w:rsidP="000643F1">
            <w:pPr>
              <w:rPr>
                <w:sz w:val="22"/>
                <w:szCs w:val="22"/>
              </w:rPr>
            </w:pPr>
            <w:r w:rsidRPr="00C54561">
              <w:rPr>
                <w:sz w:val="22"/>
                <w:szCs w:val="22"/>
              </w:rPr>
              <w:t>A sound normally produced at the back of the mouth is produced in the front of the mouth.</w:t>
            </w:r>
          </w:p>
        </w:tc>
        <w:tc>
          <w:tcPr>
            <w:tcW w:w="2448" w:type="dxa"/>
          </w:tcPr>
          <w:p w:rsidR="00925865" w:rsidRPr="00C54561" w:rsidRDefault="00925865" w:rsidP="000643F1">
            <w:pPr>
              <w:rPr>
                <w:sz w:val="22"/>
                <w:szCs w:val="22"/>
              </w:rPr>
            </w:pPr>
            <w:r w:rsidRPr="00C54561">
              <w:rPr>
                <w:sz w:val="22"/>
                <w:szCs w:val="22"/>
                <w:lang w:val="en-US"/>
              </w:rPr>
              <w:t>“</w:t>
            </w:r>
            <w:r w:rsidRPr="00C54561">
              <w:rPr>
                <w:b/>
                <w:sz w:val="22"/>
                <w:szCs w:val="22"/>
                <w:lang w:val="en-US"/>
              </w:rPr>
              <w:t>t</w:t>
            </w:r>
            <w:r w:rsidRPr="00C54561">
              <w:rPr>
                <w:sz w:val="22"/>
                <w:szCs w:val="22"/>
                <w:lang w:val="en-US"/>
              </w:rPr>
              <w:t>at” for “</w:t>
            </w:r>
            <w:r w:rsidRPr="00C54561">
              <w:rPr>
                <w:b/>
                <w:sz w:val="22"/>
                <w:szCs w:val="22"/>
                <w:lang w:val="en-US"/>
              </w:rPr>
              <w:t>c</w:t>
            </w:r>
            <w:r w:rsidRPr="00C54561">
              <w:rPr>
                <w:sz w:val="22"/>
                <w:szCs w:val="22"/>
                <w:lang w:val="en-US"/>
              </w:rPr>
              <w:t>at”, “</w:t>
            </w:r>
            <w:proofErr w:type="spellStart"/>
            <w:r w:rsidRPr="00C54561">
              <w:rPr>
                <w:sz w:val="22"/>
                <w:szCs w:val="22"/>
                <w:lang w:val="en-US"/>
              </w:rPr>
              <w:t>do</w:t>
            </w:r>
            <w:r w:rsidRPr="00C54561">
              <w:rPr>
                <w:b/>
                <w:sz w:val="22"/>
                <w:szCs w:val="22"/>
                <w:lang w:val="en-US"/>
              </w:rPr>
              <w:t>d</w:t>
            </w:r>
            <w:proofErr w:type="spellEnd"/>
            <w:r w:rsidRPr="00C54561">
              <w:rPr>
                <w:sz w:val="22"/>
                <w:szCs w:val="22"/>
                <w:lang w:val="en-US"/>
              </w:rPr>
              <w:t>” for “do</w:t>
            </w:r>
            <w:r w:rsidRPr="00C54561">
              <w:rPr>
                <w:b/>
                <w:sz w:val="22"/>
                <w:szCs w:val="22"/>
                <w:lang w:val="en-US"/>
              </w:rPr>
              <w:t>g</w:t>
            </w:r>
            <w:r w:rsidRPr="00C54561">
              <w:rPr>
                <w:sz w:val="22"/>
                <w:szCs w:val="22"/>
                <w:lang w:val="en-US"/>
              </w:rPr>
              <w:t>”</w:t>
            </w:r>
          </w:p>
        </w:tc>
      </w:tr>
      <w:tr w:rsidR="00925865" w:rsidTr="000643F1">
        <w:tc>
          <w:tcPr>
            <w:tcW w:w="1908" w:type="dxa"/>
          </w:tcPr>
          <w:p w:rsidR="00925865" w:rsidRPr="00C54561" w:rsidRDefault="00925865" w:rsidP="000643F1">
            <w:pPr>
              <w:rPr>
                <w:sz w:val="22"/>
                <w:szCs w:val="22"/>
              </w:rPr>
            </w:pPr>
            <w:r w:rsidRPr="00C54561">
              <w:rPr>
                <w:sz w:val="22"/>
                <w:szCs w:val="22"/>
                <w:lang w:val="en-US"/>
              </w:rPr>
              <w:t>/</w:t>
            </w:r>
            <w:proofErr w:type="spellStart"/>
            <w:r w:rsidRPr="00C54561">
              <w:rPr>
                <w:sz w:val="22"/>
                <w:szCs w:val="22"/>
                <w:lang w:val="en-US"/>
              </w:rPr>
              <w:t>f,v,s,z,m,n</w:t>
            </w:r>
            <w:proofErr w:type="spellEnd"/>
            <w:r w:rsidRPr="00C54561">
              <w:rPr>
                <w:sz w:val="22"/>
                <w:szCs w:val="22"/>
                <w:lang w:val="en-US"/>
              </w:rPr>
              <w:t>/, “</w:t>
            </w:r>
            <w:proofErr w:type="spellStart"/>
            <w:r w:rsidRPr="00C54561">
              <w:rPr>
                <w:sz w:val="22"/>
                <w:szCs w:val="22"/>
                <w:lang w:val="en-US"/>
              </w:rPr>
              <w:t>sh</w:t>
            </w:r>
            <w:proofErr w:type="spellEnd"/>
            <w:r w:rsidRPr="00C54561">
              <w:rPr>
                <w:sz w:val="22"/>
                <w:szCs w:val="22"/>
                <w:lang w:val="en-US"/>
              </w:rPr>
              <w:t>”, “</w:t>
            </w:r>
            <w:proofErr w:type="spellStart"/>
            <w:r w:rsidRPr="00C54561">
              <w:rPr>
                <w:sz w:val="22"/>
                <w:szCs w:val="22"/>
                <w:lang w:val="en-US"/>
              </w:rPr>
              <w:t>th</w:t>
            </w:r>
            <w:proofErr w:type="spellEnd"/>
            <w:r w:rsidRPr="00C54561">
              <w:rPr>
                <w:sz w:val="22"/>
                <w:szCs w:val="22"/>
                <w:lang w:val="en-US"/>
              </w:rPr>
              <w:t xml:space="preserve">” (Stopping) </w:t>
            </w:r>
          </w:p>
        </w:tc>
        <w:tc>
          <w:tcPr>
            <w:tcW w:w="4500" w:type="dxa"/>
          </w:tcPr>
          <w:p w:rsidR="00925865" w:rsidRPr="00C54561" w:rsidRDefault="00925865" w:rsidP="000643F1">
            <w:pPr>
              <w:rPr>
                <w:sz w:val="22"/>
                <w:szCs w:val="22"/>
              </w:rPr>
            </w:pPr>
            <w:r w:rsidRPr="00C54561">
              <w:rPr>
                <w:sz w:val="22"/>
                <w:szCs w:val="22"/>
                <w:lang w:val="en-US"/>
              </w:rPr>
              <w:t xml:space="preserve">A </w:t>
            </w:r>
            <w:r w:rsidRPr="00C54561">
              <w:rPr>
                <w:sz w:val="22"/>
                <w:szCs w:val="22"/>
                <w:u w:val="single"/>
                <w:lang w:val="en-US"/>
              </w:rPr>
              <w:t>consistent</w:t>
            </w:r>
            <w:r w:rsidRPr="00C54561">
              <w:rPr>
                <w:sz w:val="22"/>
                <w:szCs w:val="22"/>
                <w:lang w:val="en-US"/>
              </w:rPr>
              <w:t xml:space="preserve"> pattern of producing short sounds (stops) in the place of long sounds. *</w:t>
            </w:r>
          </w:p>
        </w:tc>
        <w:tc>
          <w:tcPr>
            <w:tcW w:w="2448" w:type="dxa"/>
          </w:tcPr>
          <w:p w:rsidR="00925865" w:rsidRPr="00C54561" w:rsidRDefault="00925865" w:rsidP="000643F1">
            <w:pPr>
              <w:rPr>
                <w:sz w:val="22"/>
                <w:szCs w:val="22"/>
              </w:rPr>
            </w:pPr>
            <w:r w:rsidRPr="00C54561">
              <w:rPr>
                <w:sz w:val="22"/>
                <w:szCs w:val="22"/>
                <w:lang w:val="en-US"/>
              </w:rPr>
              <w:t>“</w:t>
            </w:r>
            <w:r w:rsidRPr="00C54561">
              <w:rPr>
                <w:b/>
                <w:sz w:val="22"/>
                <w:szCs w:val="22"/>
                <w:lang w:val="en-US"/>
              </w:rPr>
              <w:t>b</w:t>
            </w:r>
            <w:r w:rsidRPr="00C54561">
              <w:rPr>
                <w:sz w:val="22"/>
                <w:szCs w:val="22"/>
                <w:lang w:val="en-US"/>
              </w:rPr>
              <w:t>an” for “</w:t>
            </w:r>
            <w:r w:rsidRPr="00C54561">
              <w:rPr>
                <w:b/>
                <w:sz w:val="22"/>
                <w:szCs w:val="22"/>
                <w:lang w:val="en-US"/>
              </w:rPr>
              <w:t>v</w:t>
            </w:r>
            <w:r w:rsidRPr="00C54561">
              <w:rPr>
                <w:sz w:val="22"/>
                <w:szCs w:val="22"/>
                <w:lang w:val="en-US"/>
              </w:rPr>
              <w:t xml:space="preserve">an”, </w:t>
            </w:r>
            <w:r w:rsidRPr="00C54561">
              <w:rPr>
                <w:sz w:val="22"/>
                <w:szCs w:val="22"/>
              </w:rPr>
              <w:t>“</w:t>
            </w:r>
            <w:r w:rsidRPr="00C54561">
              <w:rPr>
                <w:b/>
                <w:sz w:val="22"/>
                <w:szCs w:val="22"/>
              </w:rPr>
              <w:t>p</w:t>
            </w:r>
            <w:r w:rsidRPr="00C54561">
              <w:rPr>
                <w:sz w:val="22"/>
                <w:szCs w:val="22"/>
              </w:rPr>
              <w:t>an” for “</w:t>
            </w:r>
            <w:r w:rsidRPr="00C54561">
              <w:rPr>
                <w:b/>
                <w:sz w:val="22"/>
                <w:szCs w:val="22"/>
              </w:rPr>
              <w:t>f</w:t>
            </w:r>
            <w:r w:rsidRPr="00C54561">
              <w:rPr>
                <w:sz w:val="22"/>
                <w:szCs w:val="22"/>
              </w:rPr>
              <w:t>an”</w:t>
            </w:r>
            <w:r>
              <w:rPr>
                <w:sz w:val="22"/>
                <w:szCs w:val="22"/>
              </w:rPr>
              <w:t>, “</w:t>
            </w:r>
            <w:proofErr w:type="spellStart"/>
            <w:r>
              <w:rPr>
                <w:sz w:val="22"/>
                <w:szCs w:val="22"/>
              </w:rPr>
              <w:t>tun</w:t>
            </w:r>
            <w:proofErr w:type="spellEnd"/>
            <w:r>
              <w:rPr>
                <w:sz w:val="22"/>
                <w:szCs w:val="22"/>
              </w:rPr>
              <w:t>” for “sun”</w:t>
            </w:r>
          </w:p>
        </w:tc>
      </w:tr>
      <w:tr w:rsidR="00925865" w:rsidTr="000643F1">
        <w:tc>
          <w:tcPr>
            <w:tcW w:w="1908" w:type="dxa"/>
          </w:tcPr>
          <w:p w:rsidR="00925865" w:rsidRPr="00C54561" w:rsidRDefault="00925865" w:rsidP="000643F1">
            <w:pPr>
              <w:rPr>
                <w:sz w:val="22"/>
                <w:szCs w:val="22"/>
              </w:rPr>
            </w:pPr>
            <w:r w:rsidRPr="00C54561">
              <w:rPr>
                <w:sz w:val="22"/>
                <w:szCs w:val="22"/>
              </w:rPr>
              <w:t>/s, z/</w:t>
            </w:r>
          </w:p>
        </w:tc>
        <w:tc>
          <w:tcPr>
            <w:tcW w:w="4500" w:type="dxa"/>
          </w:tcPr>
          <w:p w:rsidR="00925865" w:rsidRPr="00C54561" w:rsidRDefault="00925865" w:rsidP="000643F1">
            <w:pPr>
              <w:rPr>
                <w:sz w:val="22"/>
                <w:szCs w:val="22"/>
              </w:rPr>
            </w:pPr>
            <w:r w:rsidRPr="00C54561">
              <w:rPr>
                <w:sz w:val="22"/>
                <w:szCs w:val="22"/>
                <w:lang w:val="en-US"/>
              </w:rPr>
              <w:t xml:space="preserve">Most errors on /s, z/ are attributable to a frontal lisp.  You may also notice a lateral lisp. ** </w:t>
            </w:r>
          </w:p>
        </w:tc>
        <w:tc>
          <w:tcPr>
            <w:tcW w:w="2448" w:type="dxa"/>
          </w:tcPr>
          <w:p w:rsidR="00925865" w:rsidRPr="00C54561" w:rsidRDefault="00925865" w:rsidP="000643F1">
            <w:pPr>
              <w:rPr>
                <w:sz w:val="22"/>
                <w:szCs w:val="22"/>
              </w:rPr>
            </w:pPr>
            <w:r w:rsidRPr="00C54561">
              <w:rPr>
                <w:sz w:val="22"/>
                <w:szCs w:val="22"/>
              </w:rPr>
              <w:t>“</w:t>
            </w:r>
            <w:proofErr w:type="spellStart"/>
            <w:r w:rsidRPr="00C54561">
              <w:rPr>
                <w:b/>
                <w:sz w:val="22"/>
                <w:szCs w:val="22"/>
              </w:rPr>
              <w:t>th</w:t>
            </w:r>
            <w:r w:rsidRPr="00C54561">
              <w:rPr>
                <w:sz w:val="22"/>
                <w:szCs w:val="22"/>
              </w:rPr>
              <w:t>un</w:t>
            </w:r>
            <w:proofErr w:type="spellEnd"/>
            <w:r w:rsidRPr="00C54561">
              <w:rPr>
                <w:sz w:val="22"/>
                <w:szCs w:val="22"/>
              </w:rPr>
              <w:t>” or “</w:t>
            </w:r>
            <w:r w:rsidRPr="00C54561">
              <w:rPr>
                <w:b/>
                <w:sz w:val="22"/>
                <w:szCs w:val="22"/>
              </w:rPr>
              <w:t>sh</w:t>
            </w:r>
            <w:r w:rsidRPr="00C54561">
              <w:rPr>
                <w:sz w:val="22"/>
                <w:szCs w:val="22"/>
              </w:rPr>
              <w:t>un” for “</w:t>
            </w:r>
            <w:r w:rsidRPr="00C54561">
              <w:rPr>
                <w:b/>
                <w:sz w:val="22"/>
                <w:szCs w:val="22"/>
              </w:rPr>
              <w:t>s</w:t>
            </w:r>
            <w:r w:rsidRPr="00C54561">
              <w:rPr>
                <w:sz w:val="22"/>
                <w:szCs w:val="22"/>
              </w:rPr>
              <w:t>un”, “</w:t>
            </w:r>
            <w:proofErr w:type="spellStart"/>
            <w:r w:rsidRPr="00C54561">
              <w:rPr>
                <w:b/>
                <w:sz w:val="22"/>
                <w:szCs w:val="22"/>
              </w:rPr>
              <w:t>th</w:t>
            </w:r>
            <w:r w:rsidRPr="00C54561">
              <w:rPr>
                <w:sz w:val="22"/>
                <w:szCs w:val="22"/>
              </w:rPr>
              <w:t>ip</w:t>
            </w:r>
            <w:proofErr w:type="spellEnd"/>
            <w:r w:rsidRPr="00C54561">
              <w:rPr>
                <w:sz w:val="22"/>
                <w:szCs w:val="22"/>
              </w:rPr>
              <w:t>” for “</w:t>
            </w:r>
            <w:r w:rsidRPr="00C54561">
              <w:rPr>
                <w:b/>
                <w:sz w:val="22"/>
                <w:szCs w:val="22"/>
              </w:rPr>
              <w:t>z</w:t>
            </w:r>
            <w:r w:rsidRPr="00C54561">
              <w:rPr>
                <w:sz w:val="22"/>
                <w:szCs w:val="22"/>
              </w:rPr>
              <w:t>ip”</w:t>
            </w:r>
          </w:p>
        </w:tc>
      </w:tr>
    </w:tbl>
    <w:p w:rsidR="00925865" w:rsidRDefault="00925865" w:rsidP="00925865">
      <w:r>
        <w:t xml:space="preserve">* </w:t>
      </w:r>
      <w:r>
        <w:rPr>
          <w:lang w:val="en-US"/>
        </w:rPr>
        <w:t>(Note that errors on ONLY “</w:t>
      </w:r>
      <w:proofErr w:type="spellStart"/>
      <w:r>
        <w:rPr>
          <w:lang w:val="en-US"/>
        </w:rPr>
        <w:t>sh</w:t>
      </w:r>
      <w:proofErr w:type="spellEnd"/>
      <w:r>
        <w:rPr>
          <w:lang w:val="en-US"/>
        </w:rPr>
        <w:t>” and “</w:t>
      </w:r>
      <w:proofErr w:type="spellStart"/>
      <w:r>
        <w:rPr>
          <w:lang w:val="en-US"/>
        </w:rPr>
        <w:t>th</w:t>
      </w:r>
      <w:proofErr w:type="spellEnd"/>
      <w:r>
        <w:rPr>
          <w:lang w:val="en-US"/>
        </w:rPr>
        <w:t>” are ok as these are later developing sounds)</w:t>
      </w:r>
    </w:p>
    <w:p w:rsidR="00925865" w:rsidRDefault="00925865" w:rsidP="00925865">
      <w:pPr>
        <w:rPr>
          <w:lang w:val="en-US"/>
        </w:rPr>
      </w:pPr>
      <w:r>
        <w:rPr>
          <w:lang w:val="en-US"/>
        </w:rPr>
        <w:t>*</w:t>
      </w:r>
      <w:proofErr w:type="gramStart"/>
      <w:r>
        <w:rPr>
          <w:lang w:val="en-US"/>
        </w:rPr>
        <w:t>*  (</w:t>
      </w:r>
      <w:proofErr w:type="gramEnd"/>
      <w:r>
        <w:rPr>
          <w:lang w:val="en-US"/>
        </w:rPr>
        <w:t xml:space="preserve">/s, z/ are often later developing sounds but there are strategies an SLP can provide to    </w:t>
      </w:r>
    </w:p>
    <w:p w:rsidR="00925865" w:rsidRDefault="00925865" w:rsidP="00925865">
      <w:pPr>
        <w:ind w:firstLine="360"/>
        <w:rPr>
          <w:lang w:val="en-US"/>
        </w:rPr>
      </w:pPr>
      <w:proofErr w:type="gramStart"/>
      <w:r>
        <w:rPr>
          <w:lang w:val="en-US"/>
        </w:rPr>
        <w:t>remediate</w:t>
      </w:r>
      <w:proofErr w:type="gramEnd"/>
      <w:r>
        <w:rPr>
          <w:lang w:val="en-US"/>
        </w:rPr>
        <w:t xml:space="preserve"> a lisp.  Consult your SLP for lisps).</w:t>
      </w:r>
    </w:p>
    <w:p w:rsidR="00925865" w:rsidRPr="00925865" w:rsidRDefault="00925865" w:rsidP="00925865">
      <w:pPr>
        <w:rPr>
          <w:lang w:val="en-US"/>
        </w:rPr>
      </w:pPr>
      <w:r w:rsidRPr="00925865">
        <w:rPr>
          <w:lang w:val="en-US"/>
        </w:rPr>
        <w:lastRenderedPageBreak/>
        <w:t xml:space="preserve">Some articulation errors are developmental. Below is a chart that provides the sounds and grades at which the average child should be able to correctly produce </w:t>
      </w:r>
      <w:r>
        <w:rPr>
          <w:lang w:val="en-US"/>
        </w:rPr>
        <w:t xml:space="preserve">some common </w:t>
      </w:r>
      <w:r w:rsidRPr="00925865">
        <w:rPr>
          <w:lang w:val="en-US"/>
        </w:rPr>
        <w:t>sound</w:t>
      </w:r>
      <w:r>
        <w:rPr>
          <w:lang w:val="en-US"/>
        </w:rPr>
        <w:t xml:space="preserve"> errors</w:t>
      </w:r>
      <w:r w:rsidRPr="00925865">
        <w:rPr>
          <w:lang w:val="en-US"/>
        </w:rPr>
        <w:t>. Please indicate which sounds your student appears to be struggling with.</w:t>
      </w:r>
    </w:p>
    <w:p w:rsidR="00925865" w:rsidRDefault="00925865" w:rsidP="00925865">
      <w:pPr>
        <w:rPr>
          <w:b/>
          <w:sz w:val="32"/>
          <w:szCs w:val="32"/>
          <w:u w:val="single"/>
        </w:rPr>
      </w:pPr>
    </w:p>
    <w:tbl>
      <w:tblPr>
        <w:tblStyle w:val="TableGrid"/>
        <w:tblW w:w="0" w:type="auto"/>
        <w:tblLayout w:type="fixed"/>
        <w:tblLook w:val="04A0" w:firstRow="1" w:lastRow="0" w:firstColumn="1" w:lastColumn="0" w:noHBand="0" w:noVBand="1"/>
      </w:tblPr>
      <w:tblGrid>
        <w:gridCol w:w="2093"/>
        <w:gridCol w:w="2551"/>
        <w:gridCol w:w="4932"/>
      </w:tblGrid>
      <w:tr w:rsidR="00925865" w:rsidTr="00925865">
        <w:tc>
          <w:tcPr>
            <w:tcW w:w="2093" w:type="dxa"/>
          </w:tcPr>
          <w:p w:rsidR="00925865" w:rsidRPr="00925865" w:rsidRDefault="00925865" w:rsidP="00925865">
            <w:pPr>
              <w:jc w:val="center"/>
              <w:rPr>
                <w:rFonts w:ascii="Arial" w:hAnsi="Arial" w:cs="Arial"/>
                <w:b/>
              </w:rPr>
            </w:pPr>
            <w:r w:rsidRPr="00925865">
              <w:rPr>
                <w:rFonts w:ascii="Arial" w:hAnsi="Arial" w:cs="Arial"/>
                <w:b/>
              </w:rPr>
              <w:t>Grade</w:t>
            </w:r>
          </w:p>
        </w:tc>
        <w:tc>
          <w:tcPr>
            <w:tcW w:w="2551" w:type="dxa"/>
          </w:tcPr>
          <w:p w:rsidR="00925865" w:rsidRPr="00925865" w:rsidRDefault="00925865" w:rsidP="00925865">
            <w:pPr>
              <w:jc w:val="center"/>
              <w:rPr>
                <w:rFonts w:ascii="Arial" w:hAnsi="Arial" w:cs="Arial"/>
                <w:b/>
                <w:bCs/>
              </w:rPr>
            </w:pPr>
            <w:r w:rsidRPr="00925865">
              <w:rPr>
                <w:rFonts w:ascii="Arial" w:hAnsi="Arial" w:cs="Arial"/>
                <w:b/>
                <w:bCs/>
              </w:rPr>
              <w:t>Sound</w:t>
            </w:r>
          </w:p>
        </w:tc>
        <w:tc>
          <w:tcPr>
            <w:tcW w:w="4932" w:type="dxa"/>
          </w:tcPr>
          <w:p w:rsidR="00925865" w:rsidRPr="00925865" w:rsidRDefault="00925865" w:rsidP="00925865">
            <w:pPr>
              <w:jc w:val="center"/>
              <w:rPr>
                <w:rFonts w:ascii="Arial" w:hAnsi="Arial" w:cs="Arial"/>
                <w:b/>
                <w:bCs/>
              </w:rPr>
            </w:pPr>
            <w:r w:rsidRPr="00925865">
              <w:rPr>
                <w:rFonts w:ascii="Arial" w:hAnsi="Arial" w:cs="Arial"/>
                <w:b/>
                <w:bCs/>
              </w:rPr>
              <w:t>Example</w:t>
            </w:r>
          </w:p>
        </w:tc>
      </w:tr>
      <w:tr w:rsidR="00925865" w:rsidTr="00925865">
        <w:tc>
          <w:tcPr>
            <w:tcW w:w="2093" w:type="dxa"/>
          </w:tcPr>
          <w:p w:rsidR="00925865" w:rsidRPr="00925865" w:rsidRDefault="00925865" w:rsidP="00925865">
            <w:pPr>
              <w:rPr>
                <w:rFonts w:ascii="Arial" w:hAnsi="Arial" w:cs="Arial"/>
              </w:rPr>
            </w:pPr>
            <w:r w:rsidRPr="00925865">
              <w:rPr>
                <w:rFonts w:ascii="Arial" w:hAnsi="Arial" w:cs="Arial"/>
              </w:rPr>
              <w:t>Kindergarten</w:t>
            </w:r>
          </w:p>
        </w:tc>
        <w:tc>
          <w:tcPr>
            <w:tcW w:w="2551" w:type="dxa"/>
          </w:tcPr>
          <w:tbl>
            <w:tblPr>
              <w:tblW w:w="7129" w:type="dxa"/>
              <w:tblInd w:w="93" w:type="dxa"/>
              <w:tblLayout w:type="fixed"/>
              <w:tblLook w:val="0000" w:firstRow="0" w:lastRow="0" w:firstColumn="0" w:lastColumn="0" w:noHBand="0" w:noVBand="0"/>
            </w:tblPr>
            <w:tblGrid>
              <w:gridCol w:w="7129"/>
            </w:tblGrid>
            <w:tr w:rsidR="00925865" w:rsidRPr="00925865" w:rsidTr="00925865">
              <w:trPr>
                <w:trHeight w:val="315"/>
              </w:trPr>
              <w:tc>
                <w:tcPr>
                  <w:tcW w:w="1350" w:type="dxa"/>
                  <w:tcBorders>
                    <w:top w:val="nil"/>
                    <w:left w:val="nil"/>
                    <w:bottom w:val="nil"/>
                    <w:right w:val="nil"/>
                  </w:tcBorders>
                  <w:shd w:val="clear" w:color="auto" w:fill="auto"/>
                  <w:noWrap/>
                  <w:vAlign w:val="bottom"/>
                </w:tcPr>
                <w:p w:rsidR="00925865" w:rsidRPr="00925865" w:rsidRDefault="00925865" w:rsidP="000643F1">
                  <w:pPr>
                    <w:rPr>
                      <w:rFonts w:ascii="Arial" w:hAnsi="Arial" w:cs="Arial"/>
                      <w:bCs/>
                      <w:u w:val="single"/>
                    </w:rPr>
                  </w:pPr>
                  <w:r w:rsidRPr="00925865">
                    <w:rPr>
                      <w:rFonts w:ascii="Arial" w:hAnsi="Arial" w:cs="Arial"/>
                      <w:bCs/>
                      <w:u w:val="single"/>
                    </w:rPr>
                    <w:t>K,G</w:t>
                  </w:r>
                </w:p>
              </w:tc>
            </w:tr>
            <w:tr w:rsidR="00925865" w:rsidRPr="00925865" w:rsidTr="00925865">
              <w:trPr>
                <w:trHeight w:val="315"/>
              </w:trPr>
              <w:tc>
                <w:tcPr>
                  <w:tcW w:w="1350" w:type="dxa"/>
                  <w:tcBorders>
                    <w:top w:val="nil"/>
                    <w:left w:val="nil"/>
                    <w:bottom w:val="nil"/>
                    <w:right w:val="nil"/>
                  </w:tcBorders>
                  <w:shd w:val="clear" w:color="auto" w:fill="auto"/>
                  <w:noWrap/>
                  <w:vAlign w:val="bottom"/>
                </w:tcPr>
                <w:p w:rsidR="00925865" w:rsidRPr="00925865" w:rsidRDefault="00925865" w:rsidP="000643F1">
                  <w:pPr>
                    <w:rPr>
                      <w:rFonts w:ascii="Arial" w:hAnsi="Arial" w:cs="Arial"/>
                      <w:bCs/>
                    </w:rPr>
                  </w:pPr>
                  <w:r w:rsidRPr="00925865">
                    <w:rPr>
                      <w:rFonts w:ascii="Arial" w:hAnsi="Arial" w:cs="Arial"/>
                      <w:bCs/>
                      <w:u w:val="single"/>
                    </w:rPr>
                    <w:t>S</w:t>
                  </w:r>
                  <w:r>
                    <w:rPr>
                      <w:rFonts w:ascii="Arial" w:hAnsi="Arial" w:cs="Arial"/>
                      <w:bCs/>
                    </w:rPr>
                    <w:t>-blends</w:t>
                  </w:r>
                  <w:r w:rsidRPr="00925865">
                    <w:rPr>
                      <w:rFonts w:ascii="Arial" w:hAnsi="Arial" w:cs="Arial"/>
                      <w:bCs/>
                    </w:rPr>
                    <w:t xml:space="preserve"> </w:t>
                  </w:r>
                </w:p>
                <w:p w:rsidR="00925865" w:rsidRPr="00925865" w:rsidRDefault="00925865" w:rsidP="000643F1">
                  <w:pPr>
                    <w:rPr>
                      <w:rFonts w:ascii="Arial" w:hAnsi="Arial" w:cs="Arial"/>
                      <w:bCs/>
                      <w:u w:val="single"/>
                    </w:rPr>
                  </w:pPr>
                  <w:r>
                    <w:rPr>
                      <w:rFonts w:ascii="Arial" w:hAnsi="Arial" w:cs="Arial"/>
                      <w:bCs/>
                    </w:rPr>
                    <w:t>S</w:t>
                  </w:r>
                  <w:r w:rsidRPr="00925865">
                    <w:rPr>
                      <w:rFonts w:ascii="Arial" w:hAnsi="Arial" w:cs="Arial"/>
                      <w:bCs/>
                    </w:rPr>
                    <w:t xml:space="preserve"> substitutions</w:t>
                  </w:r>
                </w:p>
              </w:tc>
            </w:tr>
            <w:tr w:rsidR="00925865" w:rsidRPr="00925865" w:rsidTr="00925865">
              <w:trPr>
                <w:trHeight w:val="315"/>
              </w:trPr>
              <w:tc>
                <w:tcPr>
                  <w:tcW w:w="1350" w:type="dxa"/>
                  <w:tcBorders>
                    <w:top w:val="nil"/>
                    <w:left w:val="nil"/>
                    <w:bottom w:val="nil"/>
                    <w:right w:val="nil"/>
                  </w:tcBorders>
                  <w:shd w:val="clear" w:color="auto" w:fill="auto"/>
                  <w:noWrap/>
                  <w:vAlign w:val="bottom"/>
                </w:tcPr>
                <w:p w:rsidR="00925865" w:rsidRPr="00925865" w:rsidRDefault="00925865" w:rsidP="000643F1">
                  <w:pPr>
                    <w:rPr>
                      <w:rFonts w:ascii="Arial" w:hAnsi="Arial" w:cs="Arial"/>
                      <w:bCs/>
                      <w:u w:val="single"/>
                    </w:rPr>
                  </w:pPr>
                  <w:r w:rsidRPr="00925865">
                    <w:rPr>
                      <w:rFonts w:ascii="Arial" w:hAnsi="Arial" w:cs="Arial"/>
                      <w:bCs/>
                      <w:u w:val="single"/>
                    </w:rPr>
                    <w:t>F</w:t>
                  </w:r>
                </w:p>
              </w:tc>
            </w:tr>
            <w:tr w:rsidR="00925865" w:rsidRPr="00925865" w:rsidTr="00925865">
              <w:trPr>
                <w:trHeight w:val="315"/>
              </w:trPr>
              <w:tc>
                <w:tcPr>
                  <w:tcW w:w="1350" w:type="dxa"/>
                  <w:tcBorders>
                    <w:top w:val="nil"/>
                    <w:left w:val="nil"/>
                    <w:bottom w:val="nil"/>
                    <w:right w:val="nil"/>
                  </w:tcBorders>
                  <w:shd w:val="clear" w:color="auto" w:fill="auto"/>
                  <w:noWrap/>
                  <w:vAlign w:val="bottom"/>
                </w:tcPr>
                <w:p w:rsidR="00925865" w:rsidRPr="00925865" w:rsidRDefault="00925865" w:rsidP="000643F1">
                  <w:pPr>
                    <w:rPr>
                      <w:rFonts w:ascii="Arial" w:hAnsi="Arial" w:cs="Arial"/>
                      <w:bCs/>
                      <w:u w:val="single"/>
                    </w:rPr>
                  </w:pPr>
                  <w:r w:rsidRPr="00925865">
                    <w:rPr>
                      <w:rFonts w:ascii="Arial" w:hAnsi="Arial" w:cs="Arial"/>
                      <w:bCs/>
                      <w:u w:val="single"/>
                    </w:rPr>
                    <w:t>Y</w:t>
                  </w:r>
                </w:p>
              </w:tc>
            </w:tr>
          </w:tbl>
          <w:p w:rsidR="00925865" w:rsidRPr="00925865" w:rsidRDefault="00925865" w:rsidP="00925865">
            <w:pPr>
              <w:rPr>
                <w:rFonts w:ascii="Arial" w:hAnsi="Arial" w:cs="Arial"/>
                <w:u w:val="single"/>
              </w:rPr>
            </w:pPr>
          </w:p>
        </w:tc>
        <w:tc>
          <w:tcPr>
            <w:tcW w:w="4932" w:type="dxa"/>
          </w:tcPr>
          <w:tbl>
            <w:tblPr>
              <w:tblW w:w="7129" w:type="dxa"/>
              <w:tblInd w:w="93" w:type="dxa"/>
              <w:tblLayout w:type="fixed"/>
              <w:tblLook w:val="0000" w:firstRow="0" w:lastRow="0" w:firstColumn="0" w:lastColumn="0" w:noHBand="0" w:noVBand="0"/>
            </w:tblPr>
            <w:tblGrid>
              <w:gridCol w:w="7129"/>
            </w:tblGrid>
            <w:tr w:rsidR="00925865" w:rsidRPr="00925865" w:rsidTr="00925865">
              <w:trPr>
                <w:trHeight w:val="315"/>
              </w:trPr>
              <w:tc>
                <w:tcPr>
                  <w:tcW w:w="4244" w:type="dxa"/>
                  <w:tcBorders>
                    <w:top w:val="nil"/>
                    <w:left w:val="nil"/>
                    <w:bottom w:val="nil"/>
                    <w:right w:val="nil"/>
                  </w:tcBorders>
                  <w:shd w:val="clear" w:color="auto" w:fill="auto"/>
                  <w:noWrap/>
                  <w:vAlign w:val="bottom"/>
                </w:tcPr>
                <w:p w:rsidR="00925865" w:rsidRPr="00925865" w:rsidRDefault="00925865" w:rsidP="000643F1">
                  <w:pPr>
                    <w:rPr>
                      <w:rFonts w:ascii="Arial" w:hAnsi="Arial" w:cs="Arial"/>
                      <w:bCs/>
                    </w:rPr>
                  </w:pPr>
                  <w:r w:rsidRPr="00925865">
                    <w:rPr>
                      <w:rFonts w:ascii="Arial" w:hAnsi="Arial" w:cs="Arial"/>
                      <w:bCs/>
                    </w:rPr>
                    <w:t xml:space="preserve">The </w:t>
                  </w:r>
                  <w:r w:rsidRPr="00925865">
                    <w:rPr>
                      <w:rFonts w:ascii="Arial" w:hAnsi="Arial" w:cs="Arial"/>
                      <w:bCs/>
                      <w:u w:val="single"/>
                    </w:rPr>
                    <w:t>g</w:t>
                  </w:r>
                  <w:r w:rsidRPr="00925865">
                    <w:rPr>
                      <w:rFonts w:ascii="Arial" w:hAnsi="Arial" w:cs="Arial"/>
                      <w:bCs/>
                    </w:rPr>
                    <w:t xml:space="preserve">irl </w:t>
                  </w:r>
                  <w:r w:rsidRPr="00925865">
                    <w:rPr>
                      <w:rFonts w:ascii="Arial" w:hAnsi="Arial" w:cs="Arial"/>
                      <w:bCs/>
                      <w:u w:val="single"/>
                    </w:rPr>
                    <w:t>k</w:t>
                  </w:r>
                  <w:r w:rsidRPr="00925865">
                    <w:rPr>
                      <w:rFonts w:ascii="Arial" w:hAnsi="Arial" w:cs="Arial"/>
                      <w:bCs/>
                    </w:rPr>
                    <w:t>ic</w:t>
                  </w:r>
                  <w:r w:rsidRPr="00925865">
                    <w:rPr>
                      <w:rFonts w:ascii="Arial" w:hAnsi="Arial" w:cs="Arial"/>
                      <w:bCs/>
                      <w:u w:val="single"/>
                    </w:rPr>
                    <w:t>k</w:t>
                  </w:r>
                  <w:r w:rsidRPr="00925865">
                    <w:rPr>
                      <w:rFonts w:ascii="Arial" w:hAnsi="Arial" w:cs="Arial"/>
                      <w:bCs/>
                    </w:rPr>
                    <w:t xml:space="preserve">ed the </w:t>
                  </w:r>
                  <w:r w:rsidRPr="00925865">
                    <w:rPr>
                      <w:rFonts w:ascii="Arial" w:hAnsi="Arial" w:cs="Arial"/>
                      <w:bCs/>
                      <w:u w:val="single"/>
                    </w:rPr>
                    <w:t>c</w:t>
                  </w:r>
                  <w:r w:rsidRPr="00925865">
                    <w:rPr>
                      <w:rFonts w:ascii="Arial" w:hAnsi="Arial" w:cs="Arial"/>
                      <w:bCs/>
                    </w:rPr>
                    <w:t>an.</w:t>
                  </w:r>
                </w:p>
              </w:tc>
            </w:tr>
            <w:tr w:rsidR="00925865" w:rsidRPr="00925865" w:rsidTr="00925865">
              <w:trPr>
                <w:trHeight w:val="315"/>
              </w:trPr>
              <w:tc>
                <w:tcPr>
                  <w:tcW w:w="4244" w:type="dxa"/>
                  <w:tcBorders>
                    <w:top w:val="nil"/>
                    <w:left w:val="nil"/>
                    <w:bottom w:val="nil"/>
                    <w:right w:val="nil"/>
                  </w:tcBorders>
                  <w:shd w:val="clear" w:color="auto" w:fill="auto"/>
                  <w:noWrap/>
                  <w:vAlign w:val="bottom"/>
                </w:tcPr>
                <w:p w:rsidR="00925865" w:rsidRPr="00925865" w:rsidRDefault="00925865" w:rsidP="000643F1">
                  <w:pPr>
                    <w:rPr>
                      <w:rFonts w:ascii="Arial" w:hAnsi="Arial" w:cs="Arial"/>
                      <w:bCs/>
                    </w:rPr>
                  </w:pPr>
                  <w:r w:rsidRPr="00925865">
                    <w:rPr>
                      <w:rFonts w:ascii="Arial" w:hAnsi="Arial" w:cs="Arial"/>
                      <w:bCs/>
                    </w:rPr>
                    <w:t>“</w:t>
                  </w:r>
                  <w:proofErr w:type="spellStart"/>
                  <w:r w:rsidRPr="00925865">
                    <w:rPr>
                      <w:rFonts w:ascii="Arial" w:hAnsi="Arial" w:cs="Arial"/>
                      <w:bCs/>
                    </w:rPr>
                    <w:t>nake</w:t>
                  </w:r>
                  <w:proofErr w:type="spellEnd"/>
                  <w:r w:rsidRPr="00925865">
                    <w:rPr>
                      <w:rFonts w:ascii="Arial" w:hAnsi="Arial" w:cs="Arial"/>
                      <w:bCs/>
                    </w:rPr>
                    <w:t>” for Snake”, “tar” for “star”</w:t>
                  </w:r>
                </w:p>
              </w:tc>
            </w:tr>
            <w:tr w:rsidR="00925865" w:rsidRPr="00925865" w:rsidTr="00925865">
              <w:trPr>
                <w:trHeight w:val="315"/>
              </w:trPr>
              <w:tc>
                <w:tcPr>
                  <w:tcW w:w="4244" w:type="dxa"/>
                  <w:tcBorders>
                    <w:top w:val="nil"/>
                    <w:left w:val="nil"/>
                    <w:bottom w:val="nil"/>
                    <w:right w:val="nil"/>
                  </w:tcBorders>
                  <w:shd w:val="clear" w:color="auto" w:fill="auto"/>
                  <w:noWrap/>
                  <w:vAlign w:val="bottom"/>
                </w:tcPr>
                <w:p w:rsidR="00925865" w:rsidRDefault="00925865" w:rsidP="000643F1">
                  <w:pPr>
                    <w:rPr>
                      <w:rFonts w:ascii="Arial" w:hAnsi="Arial" w:cs="Arial"/>
                      <w:bCs/>
                    </w:rPr>
                  </w:pPr>
                  <w:r>
                    <w:rPr>
                      <w:rFonts w:ascii="Arial" w:hAnsi="Arial" w:cs="Arial"/>
                      <w:bCs/>
                    </w:rPr>
                    <w:t xml:space="preserve">I </w:t>
                  </w:r>
                  <w:r w:rsidRPr="00925865">
                    <w:rPr>
                      <w:rFonts w:ascii="Arial" w:hAnsi="Arial" w:cs="Arial"/>
                      <w:bCs/>
                      <w:u w:val="single"/>
                    </w:rPr>
                    <w:t>t</w:t>
                  </w:r>
                  <w:r>
                    <w:rPr>
                      <w:rFonts w:ascii="Arial" w:hAnsi="Arial" w:cs="Arial"/>
                      <w:bCs/>
                    </w:rPr>
                    <w:t xml:space="preserve">ee the </w:t>
                  </w:r>
                  <w:proofErr w:type="spellStart"/>
                  <w:r w:rsidRPr="00925865">
                    <w:rPr>
                      <w:rFonts w:ascii="Arial" w:hAnsi="Arial" w:cs="Arial"/>
                      <w:bCs/>
                      <w:u w:val="single"/>
                    </w:rPr>
                    <w:t>t</w:t>
                  </w:r>
                  <w:r>
                    <w:rPr>
                      <w:rFonts w:ascii="Arial" w:hAnsi="Arial" w:cs="Arial"/>
                      <w:bCs/>
                    </w:rPr>
                    <w:t>un</w:t>
                  </w:r>
                  <w:proofErr w:type="spellEnd"/>
                  <w:r>
                    <w:rPr>
                      <w:rFonts w:ascii="Arial" w:hAnsi="Arial" w:cs="Arial"/>
                      <w:bCs/>
                    </w:rPr>
                    <w:t xml:space="preserve"> (for I </w:t>
                  </w:r>
                  <w:r w:rsidRPr="00925865">
                    <w:rPr>
                      <w:rFonts w:ascii="Arial" w:hAnsi="Arial" w:cs="Arial"/>
                      <w:bCs/>
                      <w:u w:val="single"/>
                    </w:rPr>
                    <w:t>s</w:t>
                  </w:r>
                  <w:r>
                    <w:rPr>
                      <w:rFonts w:ascii="Arial" w:hAnsi="Arial" w:cs="Arial"/>
                      <w:bCs/>
                    </w:rPr>
                    <w:t xml:space="preserve">ee the </w:t>
                  </w:r>
                  <w:r w:rsidRPr="00925865">
                    <w:rPr>
                      <w:rFonts w:ascii="Arial" w:hAnsi="Arial" w:cs="Arial"/>
                      <w:bCs/>
                      <w:u w:val="single"/>
                    </w:rPr>
                    <w:t>s</w:t>
                  </w:r>
                  <w:r>
                    <w:rPr>
                      <w:rFonts w:ascii="Arial" w:hAnsi="Arial" w:cs="Arial"/>
                      <w:bCs/>
                    </w:rPr>
                    <w:t>un)</w:t>
                  </w:r>
                </w:p>
                <w:p w:rsidR="00925865" w:rsidRPr="00925865" w:rsidRDefault="00925865" w:rsidP="000643F1">
                  <w:pPr>
                    <w:rPr>
                      <w:rFonts w:ascii="Arial" w:hAnsi="Arial" w:cs="Arial"/>
                      <w:bCs/>
                    </w:rPr>
                  </w:pPr>
                  <w:r w:rsidRPr="00925865">
                    <w:rPr>
                      <w:rFonts w:ascii="Arial" w:hAnsi="Arial" w:cs="Arial"/>
                      <w:bCs/>
                    </w:rPr>
                    <w:t xml:space="preserve">Get the </w:t>
                  </w:r>
                  <w:r w:rsidRPr="00925865">
                    <w:rPr>
                      <w:rFonts w:ascii="Arial" w:hAnsi="Arial" w:cs="Arial"/>
                      <w:bCs/>
                      <w:u w:val="single"/>
                    </w:rPr>
                    <w:t>f</w:t>
                  </w:r>
                  <w:r w:rsidRPr="00925865">
                    <w:rPr>
                      <w:rFonts w:ascii="Arial" w:hAnsi="Arial" w:cs="Arial"/>
                      <w:bCs/>
                    </w:rPr>
                    <w:t>ish o</w:t>
                  </w:r>
                  <w:r w:rsidRPr="00925865">
                    <w:rPr>
                      <w:rFonts w:ascii="Arial" w:hAnsi="Arial" w:cs="Arial"/>
                      <w:bCs/>
                      <w:u w:val="single"/>
                    </w:rPr>
                    <w:t>ff</w:t>
                  </w:r>
                  <w:r w:rsidRPr="00925865">
                    <w:rPr>
                      <w:rFonts w:ascii="Arial" w:hAnsi="Arial" w:cs="Arial"/>
                      <w:bCs/>
                    </w:rPr>
                    <w:t xml:space="preserve"> the </w:t>
                  </w:r>
                  <w:r w:rsidRPr="00925865">
                    <w:rPr>
                      <w:rFonts w:ascii="Arial" w:hAnsi="Arial" w:cs="Arial"/>
                      <w:bCs/>
                      <w:u w:val="single"/>
                    </w:rPr>
                    <w:t>f</w:t>
                  </w:r>
                  <w:r w:rsidRPr="00925865">
                    <w:rPr>
                      <w:rFonts w:ascii="Arial" w:hAnsi="Arial" w:cs="Arial"/>
                      <w:bCs/>
                    </w:rPr>
                    <w:t>loor.</w:t>
                  </w:r>
                </w:p>
              </w:tc>
            </w:tr>
            <w:tr w:rsidR="00925865" w:rsidRPr="00925865" w:rsidTr="00925865">
              <w:trPr>
                <w:trHeight w:val="315"/>
              </w:trPr>
              <w:tc>
                <w:tcPr>
                  <w:tcW w:w="4244" w:type="dxa"/>
                  <w:tcBorders>
                    <w:top w:val="nil"/>
                    <w:left w:val="nil"/>
                    <w:bottom w:val="nil"/>
                    <w:right w:val="nil"/>
                  </w:tcBorders>
                  <w:shd w:val="clear" w:color="auto" w:fill="auto"/>
                  <w:noWrap/>
                  <w:vAlign w:val="bottom"/>
                </w:tcPr>
                <w:p w:rsidR="00925865" w:rsidRPr="00925865" w:rsidRDefault="00925865" w:rsidP="000643F1">
                  <w:pPr>
                    <w:rPr>
                      <w:rFonts w:ascii="Arial" w:hAnsi="Arial" w:cs="Arial"/>
                      <w:bCs/>
                      <w:u w:val="single"/>
                    </w:rPr>
                  </w:pPr>
                  <w:r w:rsidRPr="00925865">
                    <w:rPr>
                      <w:rFonts w:ascii="Arial" w:hAnsi="Arial" w:cs="Arial"/>
                      <w:bCs/>
                      <w:u w:val="single"/>
                    </w:rPr>
                    <w:t xml:space="preserve">Yes, the yogurt is yummy.                </w:t>
                  </w:r>
                </w:p>
              </w:tc>
            </w:tr>
          </w:tbl>
          <w:p w:rsidR="00925865" w:rsidRPr="00925865" w:rsidRDefault="00925865" w:rsidP="00925865">
            <w:pPr>
              <w:rPr>
                <w:rFonts w:ascii="Arial" w:hAnsi="Arial" w:cs="Arial"/>
                <w:b/>
                <w:u w:val="single"/>
              </w:rPr>
            </w:pPr>
          </w:p>
        </w:tc>
      </w:tr>
      <w:tr w:rsidR="00925865" w:rsidTr="00925865">
        <w:tc>
          <w:tcPr>
            <w:tcW w:w="2093" w:type="dxa"/>
          </w:tcPr>
          <w:p w:rsidR="00925865" w:rsidRPr="00925865" w:rsidRDefault="00925865" w:rsidP="00925865">
            <w:pPr>
              <w:rPr>
                <w:rFonts w:ascii="Arial" w:hAnsi="Arial" w:cs="Arial"/>
              </w:rPr>
            </w:pPr>
            <w:r w:rsidRPr="00925865">
              <w:rPr>
                <w:rFonts w:ascii="Arial" w:hAnsi="Arial" w:cs="Arial"/>
              </w:rPr>
              <w:t xml:space="preserve">Gr. 1/ </w:t>
            </w:r>
          </w:p>
          <w:p w:rsidR="00925865" w:rsidRPr="00925865" w:rsidRDefault="00925865" w:rsidP="00925865">
            <w:pPr>
              <w:rPr>
                <w:rFonts w:ascii="Arial" w:hAnsi="Arial" w:cs="Arial"/>
                <w:u w:val="single"/>
              </w:rPr>
            </w:pPr>
            <w:r w:rsidRPr="00925865">
              <w:rPr>
                <w:rFonts w:ascii="Arial" w:hAnsi="Arial" w:cs="Arial"/>
              </w:rPr>
              <w:t>Gr. 1.5</w:t>
            </w:r>
          </w:p>
        </w:tc>
        <w:tc>
          <w:tcPr>
            <w:tcW w:w="2551" w:type="dxa"/>
          </w:tcPr>
          <w:tbl>
            <w:tblPr>
              <w:tblW w:w="7129" w:type="dxa"/>
              <w:tblInd w:w="93" w:type="dxa"/>
              <w:tblLayout w:type="fixed"/>
              <w:tblLook w:val="0000" w:firstRow="0" w:lastRow="0" w:firstColumn="0" w:lastColumn="0" w:noHBand="0" w:noVBand="0"/>
            </w:tblPr>
            <w:tblGrid>
              <w:gridCol w:w="5978"/>
              <w:gridCol w:w="1151"/>
            </w:tblGrid>
            <w:tr w:rsidR="00925865" w:rsidRPr="00925865" w:rsidTr="000643F1">
              <w:trPr>
                <w:gridAfter w:val="1"/>
                <w:trHeight w:val="315"/>
              </w:trPr>
              <w:tc>
                <w:tcPr>
                  <w:tcW w:w="1350" w:type="dxa"/>
                  <w:tcBorders>
                    <w:top w:val="nil"/>
                    <w:left w:val="nil"/>
                    <w:bottom w:val="nil"/>
                    <w:right w:val="nil"/>
                  </w:tcBorders>
                  <w:shd w:val="clear" w:color="auto" w:fill="auto"/>
                  <w:noWrap/>
                  <w:vAlign w:val="bottom"/>
                </w:tcPr>
                <w:p w:rsidR="00925865" w:rsidRPr="00925865" w:rsidRDefault="00925865" w:rsidP="000643F1">
                  <w:pPr>
                    <w:rPr>
                      <w:rFonts w:ascii="Arial" w:hAnsi="Arial" w:cs="Arial"/>
                      <w:bCs/>
                      <w:u w:val="single"/>
                    </w:rPr>
                  </w:pPr>
                  <w:r w:rsidRPr="00925865">
                    <w:rPr>
                      <w:rFonts w:ascii="Arial" w:hAnsi="Arial" w:cs="Arial"/>
                      <w:bCs/>
                      <w:u w:val="single"/>
                    </w:rPr>
                    <w:t>L</w:t>
                  </w:r>
                </w:p>
              </w:tc>
            </w:tr>
            <w:tr w:rsidR="00925865" w:rsidRPr="00925865" w:rsidTr="000643F1">
              <w:trPr>
                <w:gridAfter w:val="1"/>
                <w:trHeight w:val="315"/>
              </w:trPr>
              <w:tc>
                <w:tcPr>
                  <w:tcW w:w="1350" w:type="dxa"/>
                  <w:tcBorders>
                    <w:top w:val="nil"/>
                    <w:left w:val="nil"/>
                    <w:bottom w:val="nil"/>
                    <w:right w:val="nil"/>
                  </w:tcBorders>
                  <w:shd w:val="clear" w:color="auto" w:fill="auto"/>
                  <w:noWrap/>
                  <w:vAlign w:val="bottom"/>
                </w:tcPr>
                <w:p w:rsidR="00925865" w:rsidRPr="00925865" w:rsidRDefault="00925865" w:rsidP="000643F1">
                  <w:pPr>
                    <w:rPr>
                      <w:rFonts w:ascii="Arial" w:hAnsi="Arial" w:cs="Arial"/>
                      <w:bCs/>
                      <w:u w:val="single"/>
                    </w:rPr>
                  </w:pPr>
                  <w:r w:rsidRPr="00925865">
                    <w:rPr>
                      <w:rFonts w:ascii="Arial" w:hAnsi="Arial" w:cs="Arial"/>
                      <w:bCs/>
                      <w:u w:val="single"/>
                    </w:rPr>
                    <w:t>R initial</w:t>
                  </w:r>
                </w:p>
              </w:tc>
            </w:tr>
            <w:tr w:rsidR="00925865" w:rsidRPr="00925865" w:rsidTr="000643F1">
              <w:trPr>
                <w:gridAfter w:val="1"/>
                <w:trHeight w:val="315"/>
              </w:trPr>
              <w:tc>
                <w:tcPr>
                  <w:tcW w:w="1350" w:type="dxa"/>
                  <w:tcBorders>
                    <w:top w:val="nil"/>
                    <w:left w:val="nil"/>
                    <w:bottom w:val="nil"/>
                    <w:right w:val="nil"/>
                  </w:tcBorders>
                  <w:shd w:val="clear" w:color="auto" w:fill="auto"/>
                  <w:noWrap/>
                  <w:vAlign w:val="bottom"/>
                </w:tcPr>
                <w:p w:rsidR="00925865" w:rsidRPr="00925865" w:rsidRDefault="00925865" w:rsidP="000643F1">
                  <w:pPr>
                    <w:rPr>
                      <w:rFonts w:ascii="Arial" w:hAnsi="Arial" w:cs="Arial"/>
                      <w:bCs/>
                      <w:u w:val="single"/>
                    </w:rPr>
                  </w:pPr>
                  <w:r w:rsidRPr="00925865">
                    <w:rPr>
                      <w:rFonts w:ascii="Arial" w:hAnsi="Arial" w:cs="Arial"/>
                      <w:bCs/>
                      <w:u w:val="single"/>
                    </w:rPr>
                    <w:t>R (vocalic)</w:t>
                  </w:r>
                </w:p>
              </w:tc>
            </w:tr>
            <w:tr w:rsidR="00925865" w:rsidRPr="00925865" w:rsidTr="000643F1">
              <w:trPr>
                <w:gridAfter w:val="1"/>
                <w:trHeight w:val="315"/>
              </w:trPr>
              <w:tc>
                <w:tcPr>
                  <w:tcW w:w="1350" w:type="dxa"/>
                  <w:tcBorders>
                    <w:top w:val="nil"/>
                    <w:left w:val="nil"/>
                    <w:bottom w:val="nil"/>
                    <w:right w:val="nil"/>
                  </w:tcBorders>
                  <w:shd w:val="clear" w:color="auto" w:fill="auto"/>
                  <w:noWrap/>
                  <w:vAlign w:val="bottom"/>
                </w:tcPr>
                <w:p w:rsidR="00925865" w:rsidRPr="00925865" w:rsidRDefault="00925865" w:rsidP="000643F1">
                  <w:pPr>
                    <w:rPr>
                      <w:rFonts w:ascii="Arial" w:hAnsi="Arial" w:cs="Arial"/>
                      <w:bCs/>
                      <w:u w:val="single"/>
                    </w:rPr>
                  </w:pPr>
                  <w:r w:rsidRPr="00925865">
                    <w:rPr>
                      <w:rFonts w:ascii="Arial" w:hAnsi="Arial" w:cs="Arial"/>
                      <w:bCs/>
                      <w:u w:val="single"/>
                    </w:rPr>
                    <w:t>S, Z</w:t>
                  </w:r>
                </w:p>
              </w:tc>
            </w:tr>
            <w:tr w:rsidR="00925865" w:rsidRPr="00925865" w:rsidTr="000643F1">
              <w:trPr>
                <w:trHeight w:val="315"/>
              </w:trPr>
              <w:tc>
                <w:tcPr>
                  <w:tcW w:w="1610" w:type="dxa"/>
                  <w:gridSpan w:val="2"/>
                  <w:tcBorders>
                    <w:top w:val="nil"/>
                    <w:left w:val="nil"/>
                    <w:bottom w:val="nil"/>
                    <w:right w:val="nil"/>
                  </w:tcBorders>
                  <w:shd w:val="clear" w:color="auto" w:fill="auto"/>
                  <w:noWrap/>
                  <w:vAlign w:val="bottom"/>
                </w:tcPr>
                <w:p w:rsidR="00925865" w:rsidRPr="00925865" w:rsidRDefault="00925865" w:rsidP="000643F1">
                  <w:pPr>
                    <w:rPr>
                      <w:rFonts w:ascii="Arial" w:hAnsi="Arial" w:cs="Arial"/>
                      <w:bCs/>
                      <w:u w:val="single"/>
                    </w:rPr>
                  </w:pPr>
                  <w:proofErr w:type="spellStart"/>
                  <w:r w:rsidRPr="00925865">
                    <w:rPr>
                      <w:rFonts w:ascii="Arial" w:hAnsi="Arial" w:cs="Arial"/>
                      <w:bCs/>
                      <w:u w:val="single"/>
                    </w:rPr>
                    <w:t>Sh</w:t>
                  </w:r>
                  <w:proofErr w:type="spellEnd"/>
                  <w:r w:rsidRPr="00925865">
                    <w:rPr>
                      <w:rFonts w:ascii="Arial" w:hAnsi="Arial" w:cs="Arial"/>
                      <w:bCs/>
                      <w:u w:val="single"/>
                    </w:rPr>
                    <w:t xml:space="preserve">, </w:t>
                  </w:r>
                  <w:proofErr w:type="spellStart"/>
                  <w:r w:rsidRPr="00925865">
                    <w:rPr>
                      <w:rFonts w:ascii="Arial" w:hAnsi="Arial" w:cs="Arial"/>
                      <w:bCs/>
                      <w:u w:val="single"/>
                    </w:rPr>
                    <w:t>Ch</w:t>
                  </w:r>
                  <w:proofErr w:type="spellEnd"/>
                  <w:r w:rsidRPr="00925865">
                    <w:rPr>
                      <w:rFonts w:ascii="Arial" w:hAnsi="Arial" w:cs="Arial"/>
                      <w:bCs/>
                      <w:u w:val="single"/>
                    </w:rPr>
                    <w:t>, J</w:t>
                  </w:r>
                </w:p>
              </w:tc>
            </w:tr>
          </w:tbl>
          <w:p w:rsidR="00925865" w:rsidRPr="00925865" w:rsidRDefault="00925865" w:rsidP="00925865">
            <w:pPr>
              <w:rPr>
                <w:rFonts w:ascii="Arial" w:hAnsi="Arial" w:cs="Arial"/>
                <w:u w:val="single"/>
              </w:rPr>
            </w:pPr>
          </w:p>
        </w:tc>
        <w:tc>
          <w:tcPr>
            <w:tcW w:w="4932" w:type="dxa"/>
          </w:tcPr>
          <w:tbl>
            <w:tblPr>
              <w:tblW w:w="7129" w:type="dxa"/>
              <w:tblInd w:w="93" w:type="dxa"/>
              <w:tblLayout w:type="fixed"/>
              <w:tblLook w:val="0000" w:firstRow="0" w:lastRow="0" w:firstColumn="0" w:lastColumn="0" w:noHBand="0" w:noVBand="0"/>
            </w:tblPr>
            <w:tblGrid>
              <w:gridCol w:w="7129"/>
            </w:tblGrid>
            <w:tr w:rsidR="00925865" w:rsidRPr="00925865" w:rsidTr="000643F1">
              <w:trPr>
                <w:trHeight w:val="315"/>
              </w:trPr>
              <w:tc>
                <w:tcPr>
                  <w:tcW w:w="4244" w:type="dxa"/>
                  <w:tcBorders>
                    <w:top w:val="nil"/>
                    <w:left w:val="nil"/>
                    <w:bottom w:val="nil"/>
                    <w:right w:val="nil"/>
                  </w:tcBorders>
                  <w:shd w:val="clear" w:color="auto" w:fill="auto"/>
                  <w:noWrap/>
                  <w:vAlign w:val="bottom"/>
                </w:tcPr>
                <w:p w:rsidR="00925865" w:rsidRPr="00925865" w:rsidRDefault="00925865" w:rsidP="000643F1">
                  <w:pPr>
                    <w:rPr>
                      <w:rFonts w:ascii="Arial" w:hAnsi="Arial" w:cs="Arial"/>
                      <w:bCs/>
                      <w:u w:val="single"/>
                    </w:rPr>
                  </w:pPr>
                  <w:r w:rsidRPr="00925865">
                    <w:rPr>
                      <w:rFonts w:ascii="Arial" w:hAnsi="Arial" w:cs="Arial"/>
                      <w:bCs/>
                      <w:u w:val="single"/>
                    </w:rPr>
                    <w:t>L</w:t>
                  </w:r>
                  <w:r w:rsidRPr="00925865">
                    <w:rPr>
                      <w:rFonts w:ascii="Arial" w:hAnsi="Arial" w:cs="Arial"/>
                      <w:bCs/>
                    </w:rPr>
                    <w:t xml:space="preserve">et's </w:t>
                  </w:r>
                  <w:r w:rsidRPr="00925865">
                    <w:rPr>
                      <w:rFonts w:ascii="Arial" w:hAnsi="Arial" w:cs="Arial"/>
                      <w:bCs/>
                      <w:u w:val="single"/>
                    </w:rPr>
                    <w:t>p</w:t>
                  </w:r>
                  <w:r w:rsidRPr="00925865">
                    <w:rPr>
                      <w:rFonts w:ascii="Arial" w:hAnsi="Arial" w:cs="Arial"/>
                      <w:bCs/>
                    </w:rPr>
                    <w:t>lay with the ba</w:t>
                  </w:r>
                  <w:r w:rsidRPr="00925865">
                    <w:rPr>
                      <w:rFonts w:ascii="Arial" w:hAnsi="Arial" w:cs="Arial"/>
                      <w:bCs/>
                      <w:u w:val="single"/>
                    </w:rPr>
                    <w:t>ll</w:t>
                  </w:r>
                  <w:r w:rsidRPr="00925865">
                    <w:rPr>
                      <w:rFonts w:ascii="Arial" w:hAnsi="Arial" w:cs="Arial"/>
                      <w:bCs/>
                    </w:rPr>
                    <w:t>.</w:t>
                  </w:r>
                </w:p>
              </w:tc>
            </w:tr>
            <w:tr w:rsidR="00925865" w:rsidRPr="00925865" w:rsidTr="000643F1">
              <w:trPr>
                <w:trHeight w:val="315"/>
              </w:trPr>
              <w:tc>
                <w:tcPr>
                  <w:tcW w:w="4244" w:type="dxa"/>
                  <w:tcBorders>
                    <w:top w:val="nil"/>
                    <w:left w:val="nil"/>
                    <w:bottom w:val="nil"/>
                    <w:right w:val="nil"/>
                  </w:tcBorders>
                  <w:shd w:val="clear" w:color="auto" w:fill="auto"/>
                  <w:noWrap/>
                  <w:vAlign w:val="bottom"/>
                </w:tcPr>
                <w:p w:rsidR="00925865" w:rsidRPr="00925865" w:rsidRDefault="00925865" w:rsidP="000643F1">
                  <w:pPr>
                    <w:rPr>
                      <w:rFonts w:ascii="Arial" w:hAnsi="Arial" w:cs="Arial"/>
                      <w:bCs/>
                      <w:u w:val="single"/>
                    </w:rPr>
                  </w:pPr>
                  <w:r w:rsidRPr="00925865">
                    <w:rPr>
                      <w:rFonts w:ascii="Arial" w:hAnsi="Arial" w:cs="Arial"/>
                      <w:bCs/>
                      <w:u w:val="single"/>
                    </w:rPr>
                    <w:t>R</w:t>
                  </w:r>
                  <w:r w:rsidRPr="00925865">
                    <w:rPr>
                      <w:rFonts w:ascii="Arial" w:hAnsi="Arial" w:cs="Arial"/>
                      <w:bCs/>
                    </w:rPr>
                    <w:t xml:space="preserve">on </w:t>
                  </w:r>
                  <w:r w:rsidRPr="00925865">
                    <w:rPr>
                      <w:rFonts w:ascii="Arial" w:hAnsi="Arial" w:cs="Arial"/>
                      <w:bCs/>
                      <w:u w:val="single"/>
                    </w:rPr>
                    <w:t>r</w:t>
                  </w:r>
                  <w:r w:rsidRPr="00925865">
                    <w:rPr>
                      <w:rFonts w:ascii="Arial" w:hAnsi="Arial" w:cs="Arial"/>
                      <w:bCs/>
                    </w:rPr>
                    <w:t xml:space="preserve">an a </w:t>
                  </w:r>
                  <w:r w:rsidRPr="00925865">
                    <w:rPr>
                      <w:rFonts w:ascii="Arial" w:hAnsi="Arial" w:cs="Arial"/>
                      <w:bCs/>
                      <w:u w:val="single"/>
                    </w:rPr>
                    <w:t>r</w:t>
                  </w:r>
                  <w:r w:rsidRPr="00925865">
                    <w:rPr>
                      <w:rFonts w:ascii="Arial" w:hAnsi="Arial" w:cs="Arial"/>
                      <w:bCs/>
                    </w:rPr>
                    <w:t xml:space="preserve">eally long </w:t>
                  </w:r>
                  <w:r w:rsidRPr="00925865">
                    <w:rPr>
                      <w:rFonts w:ascii="Arial" w:hAnsi="Arial" w:cs="Arial"/>
                      <w:bCs/>
                      <w:u w:val="single"/>
                    </w:rPr>
                    <w:t>r</w:t>
                  </w:r>
                  <w:r w:rsidRPr="00925865">
                    <w:rPr>
                      <w:rFonts w:ascii="Arial" w:hAnsi="Arial" w:cs="Arial"/>
                      <w:bCs/>
                    </w:rPr>
                    <w:t xml:space="preserve">ace. </w:t>
                  </w:r>
                </w:p>
              </w:tc>
            </w:tr>
            <w:tr w:rsidR="00925865" w:rsidRPr="00925865" w:rsidTr="000643F1">
              <w:trPr>
                <w:trHeight w:val="315"/>
              </w:trPr>
              <w:tc>
                <w:tcPr>
                  <w:tcW w:w="4244" w:type="dxa"/>
                  <w:tcBorders>
                    <w:top w:val="nil"/>
                    <w:left w:val="nil"/>
                    <w:bottom w:val="nil"/>
                    <w:right w:val="nil"/>
                  </w:tcBorders>
                  <w:shd w:val="clear" w:color="auto" w:fill="auto"/>
                  <w:noWrap/>
                  <w:vAlign w:val="bottom"/>
                </w:tcPr>
                <w:p w:rsidR="00925865" w:rsidRPr="00925865" w:rsidRDefault="00925865" w:rsidP="000643F1">
                  <w:pPr>
                    <w:rPr>
                      <w:rFonts w:ascii="Arial" w:hAnsi="Arial" w:cs="Arial"/>
                      <w:bCs/>
                    </w:rPr>
                  </w:pPr>
                  <w:r w:rsidRPr="00925865">
                    <w:rPr>
                      <w:rFonts w:ascii="Arial" w:hAnsi="Arial" w:cs="Arial"/>
                      <w:bCs/>
                    </w:rPr>
                    <w:t>The la</w:t>
                  </w:r>
                  <w:r w:rsidRPr="00925865">
                    <w:rPr>
                      <w:rFonts w:ascii="Arial" w:hAnsi="Arial" w:cs="Arial"/>
                      <w:bCs/>
                      <w:u w:val="single"/>
                    </w:rPr>
                    <w:t>r</w:t>
                  </w:r>
                  <w:r w:rsidRPr="00925865">
                    <w:rPr>
                      <w:rFonts w:ascii="Arial" w:hAnsi="Arial" w:cs="Arial"/>
                      <w:bCs/>
                    </w:rPr>
                    <w:t>ge bi</w:t>
                  </w:r>
                  <w:r w:rsidRPr="00925865">
                    <w:rPr>
                      <w:rFonts w:ascii="Arial" w:hAnsi="Arial" w:cs="Arial"/>
                      <w:bCs/>
                      <w:u w:val="single"/>
                    </w:rPr>
                    <w:t>r</w:t>
                  </w:r>
                  <w:r w:rsidRPr="00925865">
                    <w:rPr>
                      <w:rFonts w:ascii="Arial" w:hAnsi="Arial" w:cs="Arial"/>
                      <w:bCs/>
                    </w:rPr>
                    <w:t>d flew ove</w:t>
                  </w:r>
                  <w:r w:rsidRPr="00925865">
                    <w:rPr>
                      <w:rFonts w:ascii="Arial" w:hAnsi="Arial" w:cs="Arial"/>
                      <w:bCs/>
                      <w:u w:val="single"/>
                    </w:rPr>
                    <w:t>r</w:t>
                  </w:r>
                  <w:r w:rsidRPr="00925865">
                    <w:rPr>
                      <w:rFonts w:ascii="Arial" w:hAnsi="Arial" w:cs="Arial"/>
                      <w:bCs/>
                    </w:rPr>
                    <w:t xml:space="preserve"> the ca</w:t>
                  </w:r>
                  <w:r w:rsidRPr="00925865">
                    <w:rPr>
                      <w:rFonts w:ascii="Arial" w:hAnsi="Arial" w:cs="Arial"/>
                      <w:bCs/>
                      <w:u w:val="single"/>
                    </w:rPr>
                    <w:t>r</w:t>
                  </w:r>
                  <w:r w:rsidRPr="00925865">
                    <w:rPr>
                      <w:rFonts w:ascii="Arial" w:hAnsi="Arial" w:cs="Arial"/>
                      <w:bCs/>
                    </w:rPr>
                    <w:t>.</w:t>
                  </w:r>
                </w:p>
              </w:tc>
            </w:tr>
            <w:tr w:rsidR="00925865" w:rsidRPr="00925865" w:rsidTr="000643F1">
              <w:trPr>
                <w:trHeight w:val="315"/>
              </w:trPr>
              <w:tc>
                <w:tcPr>
                  <w:tcW w:w="4244" w:type="dxa"/>
                  <w:tcBorders>
                    <w:top w:val="nil"/>
                    <w:left w:val="nil"/>
                    <w:bottom w:val="nil"/>
                    <w:right w:val="nil"/>
                  </w:tcBorders>
                  <w:shd w:val="clear" w:color="auto" w:fill="auto"/>
                  <w:noWrap/>
                  <w:vAlign w:val="bottom"/>
                </w:tcPr>
                <w:p w:rsidR="00925865" w:rsidRPr="00925865" w:rsidRDefault="00925865" w:rsidP="000643F1">
                  <w:pPr>
                    <w:rPr>
                      <w:rFonts w:ascii="Arial" w:hAnsi="Arial" w:cs="Arial"/>
                      <w:bCs/>
                      <w:u w:val="single"/>
                    </w:rPr>
                  </w:pPr>
                  <w:r w:rsidRPr="00925865">
                    <w:rPr>
                      <w:rFonts w:ascii="Arial" w:hAnsi="Arial" w:cs="Arial"/>
                      <w:bCs/>
                      <w:u w:val="single"/>
                    </w:rPr>
                    <w:t>S</w:t>
                  </w:r>
                  <w:r w:rsidRPr="00925865">
                    <w:rPr>
                      <w:rFonts w:ascii="Arial" w:hAnsi="Arial" w:cs="Arial"/>
                      <w:bCs/>
                    </w:rPr>
                    <w:t xml:space="preserve">ally </w:t>
                  </w:r>
                  <w:r w:rsidRPr="00925865">
                    <w:rPr>
                      <w:rFonts w:ascii="Arial" w:hAnsi="Arial" w:cs="Arial"/>
                      <w:bCs/>
                      <w:u w:val="single"/>
                    </w:rPr>
                    <w:t>s</w:t>
                  </w:r>
                  <w:r w:rsidRPr="00925865">
                    <w:rPr>
                      <w:rFonts w:ascii="Arial" w:hAnsi="Arial" w:cs="Arial"/>
                      <w:bCs/>
                    </w:rPr>
                    <w:t>ee</w:t>
                  </w:r>
                  <w:r w:rsidRPr="00925865">
                    <w:rPr>
                      <w:rFonts w:ascii="Arial" w:hAnsi="Arial" w:cs="Arial"/>
                      <w:bCs/>
                      <w:u w:val="single"/>
                    </w:rPr>
                    <w:t>s</w:t>
                  </w:r>
                  <w:r w:rsidRPr="00925865">
                    <w:rPr>
                      <w:rFonts w:ascii="Arial" w:hAnsi="Arial" w:cs="Arial"/>
                      <w:bCs/>
                    </w:rPr>
                    <w:t xml:space="preserve"> </w:t>
                  </w:r>
                  <w:r w:rsidRPr="00925865">
                    <w:rPr>
                      <w:rFonts w:ascii="Arial" w:hAnsi="Arial" w:cs="Arial"/>
                      <w:bCs/>
                      <w:u w:val="single"/>
                    </w:rPr>
                    <w:t>Z</w:t>
                  </w:r>
                  <w:r w:rsidRPr="00925865">
                    <w:rPr>
                      <w:rFonts w:ascii="Arial" w:hAnsi="Arial" w:cs="Arial"/>
                      <w:bCs/>
                    </w:rPr>
                    <w:t xml:space="preserve">ack at the </w:t>
                  </w:r>
                  <w:r w:rsidRPr="00925865">
                    <w:rPr>
                      <w:rFonts w:ascii="Arial" w:hAnsi="Arial" w:cs="Arial"/>
                      <w:bCs/>
                      <w:u w:val="single"/>
                    </w:rPr>
                    <w:t>s</w:t>
                  </w:r>
                  <w:r w:rsidRPr="00925865">
                    <w:rPr>
                      <w:rFonts w:ascii="Arial" w:hAnsi="Arial" w:cs="Arial"/>
                      <w:bCs/>
                    </w:rPr>
                    <w:t>tore.</w:t>
                  </w:r>
                </w:p>
              </w:tc>
            </w:tr>
            <w:tr w:rsidR="00925865" w:rsidRPr="00925865" w:rsidTr="000643F1">
              <w:trPr>
                <w:trHeight w:val="315"/>
              </w:trPr>
              <w:tc>
                <w:tcPr>
                  <w:tcW w:w="4244" w:type="dxa"/>
                  <w:tcBorders>
                    <w:top w:val="nil"/>
                    <w:left w:val="nil"/>
                    <w:bottom w:val="nil"/>
                    <w:right w:val="nil"/>
                  </w:tcBorders>
                  <w:shd w:val="clear" w:color="auto" w:fill="auto"/>
                  <w:noWrap/>
                  <w:vAlign w:val="bottom"/>
                </w:tcPr>
                <w:p w:rsidR="00925865" w:rsidRPr="00925865" w:rsidRDefault="00925865" w:rsidP="000643F1">
                  <w:pPr>
                    <w:rPr>
                      <w:rFonts w:ascii="Arial" w:hAnsi="Arial" w:cs="Arial"/>
                      <w:bCs/>
                      <w:u w:val="single"/>
                    </w:rPr>
                  </w:pPr>
                  <w:r w:rsidRPr="00925865">
                    <w:rPr>
                      <w:rFonts w:ascii="Arial" w:hAnsi="Arial" w:cs="Arial"/>
                      <w:bCs/>
                      <w:u w:val="single"/>
                    </w:rPr>
                    <w:t>Sh</w:t>
                  </w:r>
                  <w:r w:rsidRPr="00925865">
                    <w:rPr>
                      <w:rFonts w:ascii="Arial" w:hAnsi="Arial" w:cs="Arial"/>
                      <w:bCs/>
                    </w:rPr>
                    <w:t xml:space="preserve">e went to </w:t>
                  </w:r>
                  <w:r w:rsidRPr="00925865">
                    <w:rPr>
                      <w:rFonts w:ascii="Arial" w:hAnsi="Arial" w:cs="Arial"/>
                      <w:bCs/>
                      <w:u w:val="single"/>
                    </w:rPr>
                    <w:t>ch</w:t>
                  </w:r>
                  <w:r w:rsidRPr="00925865">
                    <w:rPr>
                      <w:rFonts w:ascii="Arial" w:hAnsi="Arial" w:cs="Arial"/>
                      <w:bCs/>
                    </w:rPr>
                    <w:t>ur</w:t>
                  </w:r>
                  <w:r w:rsidRPr="00925865">
                    <w:rPr>
                      <w:rFonts w:ascii="Arial" w:hAnsi="Arial" w:cs="Arial"/>
                      <w:bCs/>
                      <w:u w:val="single"/>
                    </w:rPr>
                    <w:t>ch</w:t>
                  </w:r>
                  <w:r w:rsidRPr="00925865">
                    <w:rPr>
                      <w:rFonts w:ascii="Arial" w:hAnsi="Arial" w:cs="Arial"/>
                      <w:bCs/>
                    </w:rPr>
                    <w:t xml:space="preserve"> in </w:t>
                  </w:r>
                  <w:r w:rsidRPr="00925865">
                    <w:rPr>
                      <w:rFonts w:ascii="Arial" w:hAnsi="Arial" w:cs="Arial"/>
                      <w:bCs/>
                      <w:u w:val="single"/>
                    </w:rPr>
                    <w:t>J</w:t>
                  </w:r>
                  <w:r w:rsidRPr="00925865">
                    <w:rPr>
                      <w:rFonts w:ascii="Arial" w:hAnsi="Arial" w:cs="Arial"/>
                      <w:bCs/>
                    </w:rPr>
                    <w:t xml:space="preserve">une with </w:t>
                  </w:r>
                  <w:r w:rsidRPr="00925865">
                    <w:rPr>
                      <w:rFonts w:ascii="Arial" w:hAnsi="Arial" w:cs="Arial"/>
                      <w:bCs/>
                      <w:u w:val="single"/>
                    </w:rPr>
                    <w:t>J</w:t>
                  </w:r>
                  <w:r w:rsidRPr="00925865">
                    <w:rPr>
                      <w:rFonts w:ascii="Arial" w:hAnsi="Arial" w:cs="Arial"/>
                      <w:bCs/>
                    </w:rPr>
                    <w:t>im.</w:t>
                  </w:r>
                </w:p>
              </w:tc>
            </w:tr>
          </w:tbl>
          <w:p w:rsidR="00925865" w:rsidRPr="00925865" w:rsidRDefault="00925865" w:rsidP="00925865">
            <w:pPr>
              <w:rPr>
                <w:rFonts w:ascii="Arial" w:hAnsi="Arial" w:cs="Arial"/>
                <w:b/>
                <w:u w:val="single"/>
              </w:rPr>
            </w:pPr>
          </w:p>
        </w:tc>
      </w:tr>
      <w:tr w:rsidR="00925865" w:rsidTr="00925865">
        <w:tc>
          <w:tcPr>
            <w:tcW w:w="2093" w:type="dxa"/>
          </w:tcPr>
          <w:p w:rsidR="00925865" w:rsidRPr="00925865" w:rsidRDefault="00925865" w:rsidP="00925865">
            <w:pPr>
              <w:rPr>
                <w:rFonts w:ascii="Arial" w:hAnsi="Arial" w:cs="Arial"/>
              </w:rPr>
            </w:pPr>
            <w:r w:rsidRPr="00925865">
              <w:rPr>
                <w:rFonts w:ascii="Arial" w:hAnsi="Arial" w:cs="Arial"/>
              </w:rPr>
              <w:t>Gr. 3</w:t>
            </w:r>
          </w:p>
        </w:tc>
        <w:tc>
          <w:tcPr>
            <w:tcW w:w="2551" w:type="dxa"/>
          </w:tcPr>
          <w:p w:rsidR="00925865" w:rsidRPr="00925865" w:rsidRDefault="00925865" w:rsidP="00925865">
            <w:pPr>
              <w:rPr>
                <w:rFonts w:ascii="Arial" w:hAnsi="Arial" w:cs="Arial"/>
              </w:rPr>
            </w:pPr>
            <w:r w:rsidRPr="00925865">
              <w:rPr>
                <w:rFonts w:ascii="Arial" w:hAnsi="Arial" w:cs="Arial"/>
              </w:rPr>
              <w:t xml:space="preserve">  </w:t>
            </w:r>
            <w:proofErr w:type="spellStart"/>
            <w:r>
              <w:rPr>
                <w:rFonts w:ascii="Arial" w:hAnsi="Arial" w:cs="Arial"/>
              </w:rPr>
              <w:t>T</w:t>
            </w:r>
            <w:r w:rsidRPr="00925865">
              <w:rPr>
                <w:rFonts w:ascii="Arial" w:hAnsi="Arial" w:cs="Arial"/>
              </w:rPr>
              <w:t>h</w:t>
            </w:r>
            <w:proofErr w:type="spellEnd"/>
          </w:p>
        </w:tc>
        <w:tc>
          <w:tcPr>
            <w:tcW w:w="4932" w:type="dxa"/>
          </w:tcPr>
          <w:p w:rsidR="00925865" w:rsidRPr="00925865" w:rsidRDefault="00925865" w:rsidP="00925865">
            <w:pPr>
              <w:rPr>
                <w:rFonts w:ascii="Arial" w:hAnsi="Arial" w:cs="Arial"/>
                <w:b/>
                <w:u w:val="single"/>
              </w:rPr>
            </w:pPr>
            <w:r w:rsidRPr="00925865">
              <w:rPr>
                <w:rFonts w:ascii="Arial" w:hAnsi="Arial" w:cs="Arial"/>
                <w:bCs/>
              </w:rPr>
              <w:t xml:space="preserve">   </w:t>
            </w:r>
            <w:r w:rsidRPr="00925865">
              <w:rPr>
                <w:rFonts w:ascii="Arial" w:hAnsi="Arial" w:cs="Arial"/>
                <w:bCs/>
              </w:rPr>
              <w:t xml:space="preserve">I </w:t>
            </w:r>
            <w:r w:rsidRPr="00925865">
              <w:rPr>
                <w:rFonts w:ascii="Arial" w:hAnsi="Arial" w:cs="Arial"/>
                <w:bCs/>
                <w:u w:val="single"/>
              </w:rPr>
              <w:t>th</w:t>
            </w:r>
            <w:r w:rsidRPr="00925865">
              <w:rPr>
                <w:rFonts w:ascii="Arial" w:hAnsi="Arial" w:cs="Arial"/>
                <w:bCs/>
              </w:rPr>
              <w:t xml:space="preserve">ink </w:t>
            </w:r>
            <w:r w:rsidRPr="00925865">
              <w:rPr>
                <w:rFonts w:ascii="Arial" w:hAnsi="Arial" w:cs="Arial"/>
                <w:bCs/>
                <w:u w:val="single"/>
              </w:rPr>
              <w:t>th</w:t>
            </w:r>
            <w:r w:rsidRPr="00925865">
              <w:rPr>
                <w:rFonts w:ascii="Arial" w:hAnsi="Arial" w:cs="Arial"/>
                <w:bCs/>
              </w:rPr>
              <w:t>at dog needs a ba</w:t>
            </w:r>
            <w:r w:rsidRPr="00925865">
              <w:rPr>
                <w:rFonts w:ascii="Arial" w:hAnsi="Arial" w:cs="Arial"/>
                <w:bCs/>
                <w:u w:val="single"/>
              </w:rPr>
              <w:t>th</w:t>
            </w:r>
            <w:r w:rsidRPr="00925865">
              <w:rPr>
                <w:rFonts w:ascii="Arial" w:hAnsi="Arial" w:cs="Arial"/>
                <w:bCs/>
              </w:rPr>
              <w:t>.</w:t>
            </w:r>
          </w:p>
        </w:tc>
      </w:tr>
    </w:tbl>
    <w:p w:rsidR="00925865" w:rsidRPr="00925865" w:rsidRDefault="00925865" w:rsidP="00925865">
      <w:pPr>
        <w:rPr>
          <w:b/>
          <w:sz w:val="32"/>
          <w:szCs w:val="32"/>
          <w:u w:val="single"/>
        </w:rPr>
      </w:pPr>
    </w:p>
    <w:p w:rsidR="00925865" w:rsidRPr="00925865" w:rsidRDefault="00925865" w:rsidP="00925865">
      <w:pPr>
        <w:rPr>
          <w:sz w:val="32"/>
          <w:szCs w:val="32"/>
        </w:rPr>
      </w:pPr>
      <w:r w:rsidRPr="00925865">
        <w:rPr>
          <w:b/>
          <w:sz w:val="32"/>
          <w:szCs w:val="32"/>
        </w:rPr>
        <w:t xml:space="preserve">Sounds in Error:  </w:t>
      </w:r>
      <w:r w:rsidRPr="00925865">
        <w:rPr>
          <w:sz w:val="32"/>
          <w:szCs w:val="32"/>
        </w:rPr>
        <w:t>_____________________________</w:t>
      </w:r>
    </w:p>
    <w:p w:rsidR="00925865" w:rsidRPr="00925865" w:rsidRDefault="00925865" w:rsidP="00925865">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8"/>
        <w:gridCol w:w="4266"/>
        <w:gridCol w:w="2952"/>
      </w:tblGrid>
      <w:tr w:rsidR="00925865" w:rsidRPr="00925865" w:rsidTr="000643F1">
        <w:tc>
          <w:tcPr>
            <w:tcW w:w="1638" w:type="dxa"/>
          </w:tcPr>
          <w:p w:rsidR="00925865" w:rsidRPr="00925865" w:rsidRDefault="00925865" w:rsidP="00925865">
            <w:pPr>
              <w:rPr>
                <w:b/>
              </w:rPr>
            </w:pPr>
            <w:r w:rsidRPr="00925865">
              <w:rPr>
                <w:b/>
              </w:rPr>
              <w:t>Rating Scale</w:t>
            </w:r>
          </w:p>
        </w:tc>
        <w:tc>
          <w:tcPr>
            <w:tcW w:w="4266" w:type="dxa"/>
          </w:tcPr>
          <w:p w:rsidR="00925865" w:rsidRPr="00925865" w:rsidRDefault="00925865" w:rsidP="00925865">
            <w:pPr>
              <w:rPr>
                <w:b/>
              </w:rPr>
            </w:pPr>
            <w:r w:rsidRPr="00925865">
              <w:rPr>
                <w:b/>
              </w:rPr>
              <w:t>Criteria</w:t>
            </w:r>
          </w:p>
        </w:tc>
        <w:tc>
          <w:tcPr>
            <w:tcW w:w="2952" w:type="dxa"/>
          </w:tcPr>
          <w:p w:rsidR="00925865" w:rsidRPr="00925865" w:rsidRDefault="00925865" w:rsidP="00925865">
            <w:pPr>
              <w:rPr>
                <w:b/>
              </w:rPr>
            </w:pPr>
            <w:r w:rsidRPr="00925865">
              <w:rPr>
                <w:b/>
              </w:rPr>
              <w:t xml:space="preserve">Description </w:t>
            </w:r>
          </w:p>
        </w:tc>
      </w:tr>
      <w:tr w:rsidR="006D6397" w:rsidRPr="00925865" w:rsidTr="000643F1">
        <w:tc>
          <w:tcPr>
            <w:tcW w:w="1638" w:type="dxa"/>
          </w:tcPr>
          <w:p w:rsidR="006D6397" w:rsidRPr="00925865" w:rsidRDefault="006D6397" w:rsidP="00925865">
            <w:r w:rsidRPr="00925865">
              <w:t>1</w:t>
            </w:r>
          </w:p>
        </w:tc>
        <w:tc>
          <w:tcPr>
            <w:tcW w:w="4266" w:type="dxa"/>
          </w:tcPr>
          <w:p w:rsidR="006D6397" w:rsidRPr="00925865" w:rsidRDefault="006D6397" w:rsidP="000643F1">
            <w:r w:rsidRPr="00925865">
              <w:t xml:space="preserve">Developmental or Not-Developmental </w:t>
            </w:r>
            <w:proofErr w:type="spellStart"/>
            <w:r w:rsidRPr="00925865">
              <w:t>stimulable</w:t>
            </w:r>
            <w:proofErr w:type="spellEnd"/>
            <w:r w:rsidRPr="00925865">
              <w:t xml:space="preserve"> at sound, word, and sentence level.</w:t>
            </w:r>
          </w:p>
        </w:tc>
        <w:tc>
          <w:tcPr>
            <w:tcW w:w="2952" w:type="dxa"/>
          </w:tcPr>
          <w:p w:rsidR="006D6397" w:rsidRPr="00925865" w:rsidRDefault="006D6397" w:rsidP="000643F1">
            <w:r w:rsidRPr="00925865">
              <w:t>No concerns</w:t>
            </w:r>
          </w:p>
        </w:tc>
      </w:tr>
      <w:tr w:rsidR="006D6397" w:rsidRPr="00925865" w:rsidTr="000643F1">
        <w:tc>
          <w:tcPr>
            <w:tcW w:w="1638" w:type="dxa"/>
          </w:tcPr>
          <w:p w:rsidR="006D6397" w:rsidRPr="00925865" w:rsidRDefault="006D6397" w:rsidP="00925865">
            <w:r w:rsidRPr="00925865">
              <w:t>2</w:t>
            </w:r>
          </w:p>
        </w:tc>
        <w:tc>
          <w:tcPr>
            <w:tcW w:w="4266" w:type="dxa"/>
          </w:tcPr>
          <w:p w:rsidR="006D6397" w:rsidRPr="00925865" w:rsidRDefault="006D6397" w:rsidP="000643F1">
            <w:r w:rsidRPr="00925865">
              <w:t>Developmental Sound Errors (</w:t>
            </w:r>
            <w:proofErr w:type="spellStart"/>
            <w:r w:rsidRPr="00925865">
              <w:t>Stimulable</w:t>
            </w:r>
            <w:proofErr w:type="spellEnd"/>
            <w:r w:rsidRPr="00925865">
              <w:t xml:space="preserve"> at sound or word level)</w:t>
            </w:r>
          </w:p>
        </w:tc>
        <w:tc>
          <w:tcPr>
            <w:tcW w:w="2952" w:type="dxa"/>
          </w:tcPr>
          <w:p w:rsidR="006D6397" w:rsidRPr="00925865" w:rsidRDefault="006D6397" w:rsidP="000643F1">
            <w:r w:rsidRPr="00925865">
              <w:t>At Risk</w:t>
            </w:r>
          </w:p>
        </w:tc>
      </w:tr>
      <w:tr w:rsidR="00925865" w:rsidRPr="00925865" w:rsidTr="000643F1">
        <w:tc>
          <w:tcPr>
            <w:tcW w:w="1638" w:type="dxa"/>
          </w:tcPr>
          <w:p w:rsidR="00925865" w:rsidRPr="00925865" w:rsidRDefault="00925865" w:rsidP="00925865">
            <w:r w:rsidRPr="00925865">
              <w:t>3</w:t>
            </w:r>
          </w:p>
        </w:tc>
        <w:tc>
          <w:tcPr>
            <w:tcW w:w="4266" w:type="dxa"/>
          </w:tcPr>
          <w:p w:rsidR="00925865" w:rsidRPr="00925865" w:rsidRDefault="00925865" w:rsidP="00925865">
            <w:r w:rsidRPr="00925865">
              <w:t>One Non - Developmental</w:t>
            </w:r>
            <w:r w:rsidR="006D6397">
              <w:t xml:space="preserve"> sound (</w:t>
            </w:r>
            <w:proofErr w:type="spellStart"/>
            <w:r w:rsidR="006D6397">
              <w:t>Stimulable</w:t>
            </w:r>
            <w:proofErr w:type="spellEnd"/>
            <w:r w:rsidR="006D6397">
              <w:t xml:space="preserve"> at sound/</w:t>
            </w:r>
            <w:r w:rsidRPr="00925865">
              <w:t xml:space="preserve"> word level)</w:t>
            </w:r>
            <w:r w:rsidR="006D6397">
              <w:t xml:space="preserve"> </w:t>
            </w:r>
            <w:r w:rsidRPr="00925865">
              <w:t>or</w:t>
            </w:r>
          </w:p>
          <w:p w:rsidR="00925865" w:rsidRPr="00925865" w:rsidRDefault="00925865" w:rsidP="00925865">
            <w:r w:rsidRPr="00925865">
              <w:t xml:space="preserve">Multiple Developmental Sound Errors (Not </w:t>
            </w:r>
            <w:proofErr w:type="spellStart"/>
            <w:r w:rsidRPr="00925865">
              <w:t>Stimulable</w:t>
            </w:r>
            <w:proofErr w:type="spellEnd"/>
            <w:r w:rsidRPr="00925865">
              <w:t>)</w:t>
            </w:r>
          </w:p>
        </w:tc>
        <w:tc>
          <w:tcPr>
            <w:tcW w:w="2952" w:type="dxa"/>
          </w:tcPr>
          <w:p w:rsidR="00925865" w:rsidRPr="00925865" w:rsidRDefault="00925865" w:rsidP="00925865">
            <w:r w:rsidRPr="00925865">
              <w:t>At Risk</w:t>
            </w:r>
          </w:p>
        </w:tc>
      </w:tr>
      <w:tr w:rsidR="006D6397" w:rsidRPr="00925865" w:rsidTr="000643F1">
        <w:tc>
          <w:tcPr>
            <w:tcW w:w="1638" w:type="dxa"/>
          </w:tcPr>
          <w:p w:rsidR="006D6397" w:rsidRPr="00925865" w:rsidRDefault="006D6397" w:rsidP="00925865">
            <w:r w:rsidRPr="00925865">
              <w:t>4</w:t>
            </w:r>
          </w:p>
        </w:tc>
        <w:tc>
          <w:tcPr>
            <w:tcW w:w="4266" w:type="dxa"/>
          </w:tcPr>
          <w:p w:rsidR="006D6397" w:rsidRPr="00925865" w:rsidRDefault="006D6397" w:rsidP="000643F1">
            <w:r w:rsidRPr="00925865">
              <w:t>Multiple Non developmental Errors (</w:t>
            </w:r>
            <w:proofErr w:type="spellStart"/>
            <w:r w:rsidRPr="00925865">
              <w:t>Stimulable</w:t>
            </w:r>
            <w:proofErr w:type="spellEnd"/>
            <w:r w:rsidRPr="00925865">
              <w:t>)</w:t>
            </w:r>
          </w:p>
        </w:tc>
        <w:tc>
          <w:tcPr>
            <w:tcW w:w="2952" w:type="dxa"/>
          </w:tcPr>
          <w:p w:rsidR="006D6397" w:rsidRPr="00925865" w:rsidRDefault="006D6397" w:rsidP="000643F1">
            <w:r w:rsidRPr="00925865">
              <w:t>Refer</w:t>
            </w:r>
          </w:p>
        </w:tc>
      </w:tr>
      <w:tr w:rsidR="006D6397" w:rsidRPr="00925865" w:rsidTr="000643F1">
        <w:tc>
          <w:tcPr>
            <w:tcW w:w="1638" w:type="dxa"/>
          </w:tcPr>
          <w:p w:rsidR="006D6397" w:rsidRPr="00925865" w:rsidRDefault="006D6397" w:rsidP="00925865">
            <w:r w:rsidRPr="00925865">
              <w:t>5</w:t>
            </w:r>
          </w:p>
        </w:tc>
        <w:tc>
          <w:tcPr>
            <w:tcW w:w="4266" w:type="dxa"/>
          </w:tcPr>
          <w:p w:rsidR="006D6397" w:rsidRPr="00925865" w:rsidRDefault="006D6397" w:rsidP="000643F1">
            <w:r w:rsidRPr="00925865">
              <w:t>Non- Developmental error.</w:t>
            </w:r>
          </w:p>
          <w:p w:rsidR="006D6397" w:rsidRPr="00925865" w:rsidRDefault="006D6397" w:rsidP="000643F1">
            <w:r w:rsidRPr="00925865">
              <w:t xml:space="preserve"> - Non </w:t>
            </w:r>
            <w:proofErr w:type="spellStart"/>
            <w:r w:rsidRPr="00925865">
              <w:t>stimulable</w:t>
            </w:r>
            <w:proofErr w:type="spellEnd"/>
            <w:r w:rsidRPr="00925865">
              <w:t xml:space="preserve"> at sound or word level</w:t>
            </w:r>
          </w:p>
        </w:tc>
        <w:tc>
          <w:tcPr>
            <w:tcW w:w="2952" w:type="dxa"/>
          </w:tcPr>
          <w:p w:rsidR="006D6397" w:rsidRPr="00925865" w:rsidRDefault="006D6397" w:rsidP="000643F1">
            <w:r w:rsidRPr="00925865">
              <w:t>Refer</w:t>
            </w:r>
          </w:p>
        </w:tc>
      </w:tr>
    </w:tbl>
    <w:p w:rsidR="00925865" w:rsidRPr="00925865" w:rsidRDefault="00925865" w:rsidP="00925865"/>
    <w:p w:rsidR="00925865" w:rsidRPr="00925865" w:rsidRDefault="00925865" w:rsidP="00925865">
      <w:pPr>
        <w:rPr>
          <w:b/>
          <w:sz w:val="32"/>
          <w:szCs w:val="32"/>
        </w:rPr>
      </w:pPr>
      <w:r w:rsidRPr="00925865">
        <w:rPr>
          <w:b/>
          <w:sz w:val="32"/>
          <w:szCs w:val="32"/>
        </w:rPr>
        <w:t>Severity Rating/Action: ___________</w:t>
      </w:r>
    </w:p>
    <w:p w:rsidR="00925865" w:rsidRPr="00925865" w:rsidRDefault="00925865" w:rsidP="00925865">
      <w:pPr>
        <w:spacing w:after="200" w:line="276" w:lineRule="auto"/>
        <w:rPr>
          <w:rFonts w:asciiTheme="minorHAnsi" w:eastAsiaTheme="minorHAnsi" w:hAnsiTheme="minorHAnsi" w:cstheme="minorBidi"/>
          <w:sz w:val="22"/>
          <w:szCs w:val="22"/>
        </w:rPr>
      </w:pPr>
    </w:p>
    <w:p w:rsidR="00925865" w:rsidRDefault="006D6397">
      <w:r>
        <w:t>Define – Response for At Risk</w:t>
      </w:r>
    </w:p>
    <w:p w:rsidR="006D6397" w:rsidRDefault="006D6397">
      <w:r>
        <w:t>Define - stimulability</w:t>
      </w:r>
      <w:bookmarkStart w:id="0" w:name="_GoBack"/>
      <w:bookmarkEnd w:id="0"/>
    </w:p>
    <w:sectPr w:rsidR="006D639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865"/>
    <w:rsid w:val="00593CC4"/>
    <w:rsid w:val="006D6397"/>
    <w:rsid w:val="00925865"/>
    <w:rsid w:val="009F588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86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258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86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258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637</Words>
  <Characters>3636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GSSD</Company>
  <LinksUpToDate>false</LinksUpToDate>
  <CharactersWithSpaces>4265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GSSD</dc:creator>
  <cp:lastModifiedBy>GSSD</cp:lastModifiedBy>
  <cp:revision>1</cp:revision>
  <dcterms:created xsi:type="dcterms:W3CDTF">2012-05-22T21:39:00Z</dcterms:created>
  <dcterms:modified xsi:type="dcterms:W3CDTF">2012-05-22T22:02:00Z</dcterms:modified>
</cp:coreProperties>
</file>